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5EA49" w14:textId="01855262" w:rsidR="006D40AA" w:rsidRPr="00DF3D94" w:rsidRDefault="00793D35" w:rsidP="006D40AA">
      <w:pPr>
        <w:rPr>
          <w:b/>
          <w:sz w:val="32"/>
        </w:rPr>
      </w:pPr>
      <w:r>
        <w:rPr>
          <w:b/>
          <w:noProof/>
          <w:sz w:val="32"/>
        </w:rPr>
        <w:drawing>
          <wp:inline distT="0" distB="0" distL="0" distR="0" wp14:anchorId="1FCAC2C1" wp14:editId="7B51D615">
            <wp:extent cx="5931570" cy="6261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5931570" cy="626110"/>
                    </a:xfrm>
                    <a:prstGeom prst="rect">
                      <a:avLst/>
                    </a:prstGeom>
                    <a:noFill/>
                    <a:ln>
                      <a:noFill/>
                    </a:ln>
                  </pic:spPr>
                </pic:pic>
              </a:graphicData>
            </a:graphic>
          </wp:inline>
        </w:drawing>
      </w:r>
    </w:p>
    <w:p w14:paraId="5CE99ECD" w14:textId="77777777" w:rsidR="009D6B06" w:rsidRDefault="009D6B06" w:rsidP="004C5F46">
      <w:pPr>
        <w:rPr>
          <w:b/>
          <w:sz w:val="32"/>
        </w:rPr>
      </w:pPr>
    </w:p>
    <w:p w14:paraId="097E05BA" w14:textId="38FC7597" w:rsidR="006D40AA" w:rsidRPr="003072F6" w:rsidRDefault="006F1896" w:rsidP="009D6B06">
      <w:pPr>
        <w:pBdr>
          <w:bottom w:val="single" w:sz="4" w:space="1" w:color="auto"/>
        </w:pBdr>
        <w:rPr>
          <w:b/>
          <w:sz w:val="30"/>
          <w:szCs w:val="30"/>
        </w:rPr>
      </w:pPr>
      <w:r>
        <w:rPr>
          <w:b/>
          <w:sz w:val="30"/>
          <w:szCs w:val="30"/>
        </w:rPr>
        <w:t>Self-study Materials</w:t>
      </w:r>
      <w:r w:rsidR="006D40AA" w:rsidRPr="003072F6">
        <w:rPr>
          <w:b/>
          <w:sz w:val="30"/>
          <w:szCs w:val="30"/>
        </w:rPr>
        <w:t xml:space="preserve"> Promotion</w:t>
      </w:r>
      <w:r w:rsidR="004B6E63">
        <w:rPr>
          <w:b/>
          <w:sz w:val="30"/>
          <w:szCs w:val="30"/>
        </w:rPr>
        <w:t>al</w:t>
      </w:r>
      <w:r w:rsidR="000C2532" w:rsidRPr="003072F6">
        <w:rPr>
          <w:b/>
          <w:sz w:val="30"/>
          <w:szCs w:val="30"/>
        </w:rPr>
        <w:t xml:space="preserve"> Copy </w:t>
      </w:r>
      <w:r w:rsidR="000C18E7" w:rsidRPr="003072F6">
        <w:rPr>
          <w:b/>
          <w:sz w:val="30"/>
          <w:szCs w:val="30"/>
        </w:rPr>
        <w:t>–</w:t>
      </w:r>
      <w:r w:rsidR="000C2532" w:rsidRPr="003072F6">
        <w:rPr>
          <w:b/>
          <w:sz w:val="30"/>
          <w:szCs w:val="30"/>
        </w:rPr>
        <w:t xml:space="preserve"> </w:t>
      </w:r>
      <w:r>
        <w:rPr>
          <w:b/>
          <w:sz w:val="30"/>
          <w:szCs w:val="30"/>
        </w:rPr>
        <w:t>Global</w:t>
      </w:r>
      <w:r w:rsidR="003072F6" w:rsidRPr="003072F6">
        <w:rPr>
          <w:b/>
          <w:sz w:val="30"/>
          <w:szCs w:val="30"/>
        </w:rPr>
        <w:t xml:space="preserve"> Affiliates</w:t>
      </w:r>
      <w:r>
        <w:rPr>
          <w:b/>
          <w:sz w:val="30"/>
          <w:szCs w:val="30"/>
        </w:rPr>
        <w:t xml:space="preserve"> &amp; Chapters</w:t>
      </w:r>
    </w:p>
    <w:p w14:paraId="42AE6F96" w14:textId="77777777" w:rsidR="006D40AA" w:rsidRDefault="006D40AA" w:rsidP="006D40AA"/>
    <w:p w14:paraId="5EB91EE0" w14:textId="2E854F80" w:rsidR="00394697" w:rsidRPr="00394697" w:rsidRDefault="00394697" w:rsidP="006C7E77">
      <w:pPr>
        <w:rPr>
          <w:rFonts w:ascii="Arial" w:hAnsi="Arial" w:cs="Arial"/>
          <w:b/>
          <w:color w:val="FF0000"/>
          <w:sz w:val="28"/>
          <w:szCs w:val="28"/>
        </w:rPr>
      </w:pPr>
      <w:r w:rsidRPr="00394697">
        <w:rPr>
          <w:rFonts w:ascii="Arial" w:hAnsi="Arial" w:cs="Arial"/>
          <w:b/>
          <w:color w:val="FF0000"/>
          <w:sz w:val="28"/>
          <w:szCs w:val="28"/>
        </w:rPr>
        <w:t>WEBSITE</w:t>
      </w:r>
      <w:r>
        <w:rPr>
          <w:rFonts w:ascii="Arial" w:hAnsi="Arial" w:cs="Arial"/>
          <w:b/>
          <w:color w:val="FF0000"/>
          <w:sz w:val="28"/>
          <w:szCs w:val="28"/>
        </w:rPr>
        <w:t xml:space="preserve"> COPY</w:t>
      </w:r>
    </w:p>
    <w:p w14:paraId="4DAE217E" w14:textId="77777777" w:rsidR="00394697" w:rsidRDefault="00394697" w:rsidP="006C7E77">
      <w:pPr>
        <w:rPr>
          <w:rFonts w:ascii="Arial" w:hAnsi="Arial" w:cs="Arial"/>
          <w:b/>
          <w:color w:val="94001C"/>
          <w:sz w:val="28"/>
          <w:szCs w:val="28"/>
        </w:rPr>
      </w:pPr>
    </w:p>
    <w:p w14:paraId="078661B1" w14:textId="1F4FCC03" w:rsidR="006C7E77" w:rsidRDefault="006C7E77" w:rsidP="006C7E77">
      <w:pPr>
        <w:rPr>
          <w:rFonts w:ascii="Arial" w:hAnsi="Arial" w:cs="Arial"/>
          <w:b/>
          <w:color w:val="94001C"/>
          <w:sz w:val="28"/>
          <w:szCs w:val="28"/>
        </w:rPr>
      </w:pPr>
      <w:r>
        <w:rPr>
          <w:rFonts w:ascii="Arial" w:hAnsi="Arial" w:cs="Arial"/>
          <w:b/>
          <w:color w:val="94001C"/>
          <w:sz w:val="28"/>
          <w:szCs w:val="28"/>
        </w:rPr>
        <w:t>Prepare to Pass the CIA Exam</w:t>
      </w:r>
      <w:r w:rsidR="00DC4991">
        <w:rPr>
          <w:rFonts w:ascii="Arial" w:hAnsi="Arial" w:cs="Arial"/>
          <w:b/>
          <w:color w:val="94001C"/>
          <w:sz w:val="28"/>
          <w:szCs w:val="28"/>
        </w:rPr>
        <w:t xml:space="preserve"> with</w:t>
      </w:r>
    </w:p>
    <w:p w14:paraId="00755AFA" w14:textId="3754328C" w:rsidR="000472D1" w:rsidRPr="00DC36D9" w:rsidRDefault="000472D1" w:rsidP="006C7E77">
      <w:pPr>
        <w:rPr>
          <w:rFonts w:ascii="Arial" w:hAnsi="Arial" w:cs="Arial"/>
          <w:b/>
          <w:color w:val="94001C"/>
          <w:sz w:val="28"/>
          <w:szCs w:val="28"/>
        </w:rPr>
      </w:pPr>
      <w:r>
        <w:rPr>
          <w:rFonts w:ascii="Arial" w:hAnsi="Arial" w:cs="Arial"/>
          <w:b/>
          <w:color w:val="94001C"/>
          <w:sz w:val="28"/>
          <w:szCs w:val="28"/>
        </w:rPr>
        <w:t>The IIA’s CIA Learning System.</w:t>
      </w:r>
    </w:p>
    <w:p w14:paraId="43F3A3B5" w14:textId="53524590" w:rsidR="006D40AA" w:rsidRPr="00DC36D9" w:rsidRDefault="0086594A" w:rsidP="006D40AA">
      <w:pPr>
        <w:rPr>
          <w:rFonts w:ascii="Arial" w:hAnsi="Arial" w:cs="Arial"/>
          <w:b/>
          <w:color w:val="94001C"/>
          <w:sz w:val="28"/>
          <w:szCs w:val="28"/>
        </w:rPr>
      </w:pPr>
      <w:r>
        <w:rPr>
          <w:noProof/>
        </w:rPr>
        <w:drawing>
          <wp:anchor distT="0" distB="0" distL="114300" distR="114300" simplePos="0" relativeHeight="251659776" behindDoc="1" locked="0" layoutInCell="1" allowOverlap="1" wp14:anchorId="5F7DEE28" wp14:editId="0959BF41">
            <wp:simplePos x="0" y="0"/>
            <wp:positionH relativeFrom="column">
              <wp:posOffset>4404360</wp:posOffset>
            </wp:positionH>
            <wp:positionV relativeFrom="paragraph">
              <wp:posOffset>83820</wp:posOffset>
            </wp:positionV>
            <wp:extent cx="1775460" cy="1836420"/>
            <wp:effectExtent l="0" t="0" r="0" b="0"/>
            <wp:wrapSquare wrapText="bothSides"/>
            <wp:docPr id="2" name="Picture 2" descr="Graphical user interface, application, website,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 website, Teams&#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l="1660" r="1660"/>
                    <a:stretch>
                      <a:fillRect/>
                    </a:stretch>
                  </pic:blipFill>
                  <pic:spPr bwMode="auto">
                    <a:xfrm>
                      <a:off x="0" y="0"/>
                      <a:ext cx="1775460" cy="1836420"/>
                    </a:xfrm>
                    <a:prstGeom prst="rect">
                      <a:avLst/>
                    </a:prstGeom>
                    <a:noFill/>
                  </pic:spPr>
                </pic:pic>
              </a:graphicData>
            </a:graphic>
            <wp14:sizeRelH relativeFrom="page">
              <wp14:pctWidth>0</wp14:pctWidth>
            </wp14:sizeRelH>
            <wp14:sizeRelV relativeFrom="page">
              <wp14:pctHeight>0</wp14:pctHeight>
            </wp14:sizeRelV>
          </wp:anchor>
        </w:drawing>
      </w:r>
    </w:p>
    <w:p w14:paraId="74DC2533" w14:textId="14B7A449" w:rsidR="006D40AA" w:rsidRDefault="00D74656" w:rsidP="006D40AA">
      <w:pPr>
        <w:rPr>
          <w:rFonts w:ascii="Arial" w:hAnsi="Arial" w:cs="Arial"/>
          <w:bCs/>
          <w:sz w:val="20"/>
          <w:szCs w:val="20"/>
        </w:rPr>
      </w:pPr>
      <w:r w:rsidRPr="00D74656">
        <w:rPr>
          <w:rFonts w:ascii="Arial" w:hAnsi="Arial" w:cs="Arial"/>
          <w:bCs/>
          <w:sz w:val="20"/>
          <w:szCs w:val="20"/>
        </w:rPr>
        <w:t>The IIA’s CIA Learning System Version 7.0 is designed to help you pass the exam parts with speed. It is a comprehensive and interactive CIA review program that teaches and reinforces the updated CIA exam syllabi and International Professional Practices Framework (IPPF) in a flexible, on-demand format, tailored to current knowledge gaps, learning style, and schedule. Online quizzes, study tools and reading materials (printed books available as an optional add-on), provide candidates with the most personalized, flexible, and efficient study experience for express, exam day success.</w:t>
      </w:r>
    </w:p>
    <w:p w14:paraId="62A568FF" w14:textId="7CB83487" w:rsidR="00D74656" w:rsidRDefault="00D74656" w:rsidP="006D40AA">
      <w:pPr>
        <w:rPr>
          <w:rFonts w:ascii="Arial" w:hAnsi="Arial" w:cs="Arial"/>
          <w:bCs/>
          <w:sz w:val="20"/>
          <w:szCs w:val="20"/>
        </w:rPr>
      </w:pPr>
    </w:p>
    <w:p w14:paraId="5B4D1E8C" w14:textId="77777777" w:rsidR="008E1C7F" w:rsidRPr="008E1C7F" w:rsidRDefault="008E1C7F" w:rsidP="008E1C7F">
      <w:pPr>
        <w:shd w:val="clear" w:color="auto" w:fill="FFFFFF"/>
        <w:spacing w:after="150"/>
        <w:rPr>
          <w:rFonts w:ascii="Arial" w:hAnsi="Arial" w:cs="Arial"/>
          <w:bCs/>
          <w:sz w:val="20"/>
          <w:szCs w:val="20"/>
        </w:rPr>
      </w:pPr>
      <w:r w:rsidRPr="008E1C7F">
        <w:rPr>
          <w:rFonts w:ascii="Arial" w:hAnsi="Arial" w:cs="Arial"/>
          <w:bCs/>
          <w:sz w:val="20"/>
          <w:szCs w:val="20"/>
        </w:rPr>
        <w:t>No other study tool aligns The IIA’s professional knowledge, training, and certification expertise.</w:t>
      </w:r>
    </w:p>
    <w:p w14:paraId="3899BB60" w14:textId="77777777" w:rsidR="008E1C7F" w:rsidRPr="008E1C7F" w:rsidRDefault="008E1C7F" w:rsidP="008E1C7F">
      <w:pPr>
        <w:numPr>
          <w:ilvl w:val="0"/>
          <w:numId w:val="7"/>
        </w:numPr>
        <w:shd w:val="clear" w:color="auto" w:fill="FFFFFF"/>
        <w:ind w:left="1020"/>
        <w:rPr>
          <w:rFonts w:ascii="Arial" w:hAnsi="Arial" w:cs="Arial"/>
          <w:bCs/>
          <w:sz w:val="20"/>
          <w:szCs w:val="20"/>
        </w:rPr>
      </w:pPr>
      <w:r w:rsidRPr="008E1C7F">
        <w:rPr>
          <w:rFonts w:ascii="Arial" w:hAnsi="Arial" w:cs="Arial"/>
          <w:b/>
          <w:sz w:val="20"/>
          <w:szCs w:val="20"/>
        </w:rPr>
        <w:t>More Practice Questions:</w:t>
      </w:r>
      <w:r w:rsidRPr="008E1C7F">
        <w:rPr>
          <w:rFonts w:ascii="Arial" w:hAnsi="Arial" w:cs="Arial"/>
          <w:bCs/>
          <w:sz w:val="20"/>
          <w:szCs w:val="20"/>
        </w:rPr>
        <w:t> We added nearly 400 NEW questions in 2022! Now, with more than 2600 practice questions, you can test your knowledge and build your confidence.</w:t>
      </w:r>
    </w:p>
    <w:p w14:paraId="7CB61588" w14:textId="77777777" w:rsidR="008E1C7F" w:rsidRPr="008E1C7F" w:rsidRDefault="008E1C7F" w:rsidP="008E1C7F">
      <w:pPr>
        <w:numPr>
          <w:ilvl w:val="0"/>
          <w:numId w:val="7"/>
        </w:numPr>
        <w:shd w:val="clear" w:color="auto" w:fill="FFFFFF"/>
        <w:ind w:left="1020"/>
        <w:rPr>
          <w:rFonts w:ascii="Arial" w:hAnsi="Arial" w:cs="Arial"/>
          <w:bCs/>
          <w:sz w:val="20"/>
          <w:szCs w:val="20"/>
        </w:rPr>
      </w:pPr>
      <w:r w:rsidRPr="008E1C7F">
        <w:rPr>
          <w:rFonts w:ascii="Arial" w:hAnsi="Arial" w:cs="Arial"/>
          <w:b/>
          <w:sz w:val="20"/>
          <w:szCs w:val="20"/>
        </w:rPr>
        <w:t>Personalized Study Experience:</w:t>
      </w:r>
      <w:r w:rsidRPr="008E1C7F">
        <w:rPr>
          <w:rFonts w:ascii="Arial" w:hAnsi="Arial" w:cs="Arial"/>
          <w:bCs/>
          <w:sz w:val="20"/>
          <w:szCs w:val="20"/>
        </w:rPr>
        <w:t> Leverage an individualized study plan that prioritizes content based on your personal knowledge gaps and follows your progress through quiz scores and activities.</w:t>
      </w:r>
    </w:p>
    <w:p w14:paraId="7065036E" w14:textId="77777777" w:rsidR="008E1C7F" w:rsidRPr="008E1C7F" w:rsidRDefault="008E1C7F" w:rsidP="008E1C7F">
      <w:pPr>
        <w:numPr>
          <w:ilvl w:val="0"/>
          <w:numId w:val="7"/>
        </w:numPr>
        <w:shd w:val="clear" w:color="auto" w:fill="FFFFFF"/>
        <w:ind w:left="1020"/>
        <w:rPr>
          <w:rFonts w:ascii="Arial" w:hAnsi="Arial" w:cs="Arial"/>
          <w:bCs/>
          <w:sz w:val="20"/>
          <w:szCs w:val="20"/>
        </w:rPr>
      </w:pPr>
      <w:r w:rsidRPr="008E1C7F">
        <w:rPr>
          <w:rFonts w:ascii="Arial" w:hAnsi="Arial" w:cs="Arial"/>
          <w:b/>
          <w:sz w:val="20"/>
          <w:szCs w:val="20"/>
        </w:rPr>
        <w:t>Microlearning:</w:t>
      </w:r>
      <w:r w:rsidRPr="008E1C7F">
        <w:rPr>
          <w:rFonts w:ascii="Arial" w:hAnsi="Arial" w:cs="Arial"/>
          <w:bCs/>
          <w:sz w:val="20"/>
          <w:szCs w:val="20"/>
        </w:rPr>
        <w:t> Focus on smaller content segments, with estimated study times, to make the most efficient use of your available time and ensure you have a clear understanding of each topic.</w:t>
      </w:r>
    </w:p>
    <w:p w14:paraId="6E418B12" w14:textId="77777777" w:rsidR="008E1C7F" w:rsidRPr="008E1C7F" w:rsidRDefault="008E1C7F" w:rsidP="008E1C7F">
      <w:pPr>
        <w:numPr>
          <w:ilvl w:val="0"/>
          <w:numId w:val="7"/>
        </w:numPr>
        <w:shd w:val="clear" w:color="auto" w:fill="FFFFFF"/>
        <w:ind w:left="1020"/>
        <w:rPr>
          <w:rFonts w:ascii="Arial" w:hAnsi="Arial" w:cs="Arial"/>
          <w:bCs/>
          <w:sz w:val="20"/>
          <w:szCs w:val="20"/>
        </w:rPr>
      </w:pPr>
      <w:r w:rsidRPr="008E1C7F">
        <w:rPr>
          <w:rFonts w:ascii="Arial" w:hAnsi="Arial" w:cs="Arial"/>
          <w:b/>
          <w:sz w:val="20"/>
          <w:szCs w:val="20"/>
        </w:rPr>
        <w:t>Convenience:</w:t>
      </w:r>
      <w:r w:rsidRPr="008E1C7F">
        <w:rPr>
          <w:rFonts w:ascii="Arial" w:hAnsi="Arial" w:cs="Arial"/>
          <w:bCs/>
          <w:sz w:val="20"/>
          <w:szCs w:val="20"/>
        </w:rPr>
        <w:t> Travel light with online access via any mobile device, tablet, or computer. Just log in and continue where you left off. Take advantage of downtime with study tools that are accessible 24/7.</w:t>
      </w:r>
    </w:p>
    <w:p w14:paraId="638111F8" w14:textId="3B008445" w:rsidR="008E1C7F" w:rsidRDefault="008E1C7F" w:rsidP="008E1C7F">
      <w:pPr>
        <w:numPr>
          <w:ilvl w:val="0"/>
          <w:numId w:val="7"/>
        </w:numPr>
        <w:shd w:val="clear" w:color="auto" w:fill="FFFFFF"/>
        <w:ind w:left="1020"/>
        <w:rPr>
          <w:rFonts w:ascii="Arial" w:hAnsi="Arial" w:cs="Arial"/>
          <w:bCs/>
          <w:sz w:val="20"/>
          <w:szCs w:val="20"/>
        </w:rPr>
      </w:pPr>
      <w:r w:rsidRPr="008E1C7F">
        <w:rPr>
          <w:rFonts w:ascii="Arial" w:hAnsi="Arial" w:cs="Arial"/>
          <w:b/>
          <w:sz w:val="20"/>
          <w:szCs w:val="20"/>
        </w:rPr>
        <w:t>IIA Member Benefit:</w:t>
      </w:r>
      <w:r w:rsidRPr="008E1C7F">
        <w:rPr>
          <w:rFonts w:ascii="Arial" w:hAnsi="Arial" w:cs="Arial"/>
          <w:bCs/>
          <w:sz w:val="20"/>
          <w:szCs w:val="20"/>
        </w:rPr>
        <w:t> IIA members can click-through to members-only recommended guidance directly from the Learning System’s online study tools!</w:t>
      </w:r>
    </w:p>
    <w:p w14:paraId="1DDF317F" w14:textId="167A943B" w:rsidR="00B66F61" w:rsidRDefault="00B66F61" w:rsidP="00B66F61">
      <w:pPr>
        <w:shd w:val="clear" w:color="auto" w:fill="FFFFFF"/>
        <w:rPr>
          <w:rFonts w:ascii="Arial" w:hAnsi="Arial" w:cs="Arial"/>
          <w:bCs/>
          <w:sz w:val="20"/>
          <w:szCs w:val="20"/>
        </w:rPr>
      </w:pPr>
    </w:p>
    <w:p w14:paraId="77954CA9" w14:textId="54B5B47C" w:rsidR="00B66F61" w:rsidRPr="00B60286" w:rsidRDefault="00B66F61" w:rsidP="00B66F61">
      <w:pPr>
        <w:shd w:val="clear" w:color="auto" w:fill="FFFFFF"/>
        <w:rPr>
          <w:rFonts w:ascii="Arial" w:hAnsi="Arial" w:cs="Arial"/>
          <w:b/>
          <w:color w:val="94001C"/>
          <w:sz w:val="24"/>
          <w:szCs w:val="24"/>
        </w:rPr>
      </w:pPr>
      <w:r w:rsidRPr="00B60286">
        <w:rPr>
          <w:rFonts w:ascii="Arial" w:hAnsi="Arial" w:cs="Arial"/>
          <w:b/>
          <w:color w:val="94001C"/>
          <w:sz w:val="24"/>
          <w:szCs w:val="24"/>
        </w:rPr>
        <w:t xml:space="preserve">CIA Exam Preparation Resources from </w:t>
      </w:r>
      <w:r w:rsidR="00B60286">
        <w:rPr>
          <w:rFonts w:ascii="Arial" w:hAnsi="Arial" w:cs="Arial"/>
          <w:b/>
          <w:color w:val="94001C"/>
          <w:sz w:val="24"/>
          <w:szCs w:val="24"/>
        </w:rPr>
        <w:t>t</w:t>
      </w:r>
      <w:r w:rsidRPr="00B60286">
        <w:rPr>
          <w:rFonts w:ascii="Arial" w:hAnsi="Arial" w:cs="Arial"/>
          <w:b/>
          <w:color w:val="94001C"/>
          <w:sz w:val="24"/>
          <w:szCs w:val="24"/>
        </w:rPr>
        <w:t xml:space="preserve">he </w:t>
      </w:r>
      <w:r w:rsidR="00CC30DE" w:rsidRPr="00B60286">
        <w:rPr>
          <w:rFonts w:ascii="Arial" w:hAnsi="Arial" w:cs="Arial"/>
          <w:b/>
          <w:color w:val="94001C"/>
          <w:sz w:val="24"/>
          <w:szCs w:val="24"/>
        </w:rPr>
        <w:t>Experts</w:t>
      </w:r>
    </w:p>
    <w:p w14:paraId="3904BDC0" w14:textId="05F03B55" w:rsidR="00CC30DE" w:rsidRPr="00314108" w:rsidRDefault="00CC30DE" w:rsidP="00B66F61">
      <w:pPr>
        <w:shd w:val="clear" w:color="auto" w:fill="FFFFFF"/>
        <w:rPr>
          <w:rFonts w:ascii="Arial" w:hAnsi="Arial" w:cs="Arial"/>
          <w:bCs/>
          <w:sz w:val="20"/>
          <w:szCs w:val="20"/>
        </w:rPr>
      </w:pPr>
    </w:p>
    <w:p w14:paraId="6C20D16A" w14:textId="7E7804AE" w:rsidR="00CC30DE" w:rsidRPr="00314108" w:rsidRDefault="00CC30DE" w:rsidP="00B66F61">
      <w:pPr>
        <w:shd w:val="clear" w:color="auto" w:fill="FFFFFF"/>
        <w:rPr>
          <w:rFonts w:ascii="Arial" w:hAnsi="Arial" w:cs="Arial"/>
          <w:sz w:val="20"/>
          <w:szCs w:val="20"/>
          <w:shd w:val="clear" w:color="auto" w:fill="FFFFFF"/>
        </w:rPr>
      </w:pPr>
      <w:r w:rsidRPr="00314108">
        <w:rPr>
          <w:rFonts w:ascii="Arial" w:hAnsi="Arial" w:cs="Arial"/>
          <w:sz w:val="20"/>
          <w:szCs w:val="20"/>
          <w:shd w:val="clear" w:color="auto" w:fill="FFFFFF"/>
        </w:rPr>
        <w:t>Log in on any device whenever you have a spare minute to study! Online study tools offer a recommended study path, learning activity options with time estimates, and progress tracking.</w:t>
      </w:r>
    </w:p>
    <w:p w14:paraId="5D58956D" w14:textId="2A695E13" w:rsidR="00BB01E3" w:rsidRPr="00314108" w:rsidRDefault="00BB01E3" w:rsidP="00B66F61">
      <w:pPr>
        <w:shd w:val="clear" w:color="auto" w:fill="FFFFFF"/>
        <w:rPr>
          <w:rFonts w:ascii="Arial" w:hAnsi="Arial" w:cs="Arial"/>
          <w:sz w:val="20"/>
          <w:szCs w:val="20"/>
          <w:shd w:val="clear" w:color="auto" w:fill="FFFFFF"/>
        </w:rPr>
      </w:pPr>
    </w:p>
    <w:p w14:paraId="6F078A29" w14:textId="1B150AD8" w:rsidR="00BB01E3" w:rsidRPr="00BB01E3" w:rsidRDefault="00BB01E3" w:rsidP="00BB01E3">
      <w:pPr>
        <w:shd w:val="clear" w:color="auto" w:fill="FFFFFF"/>
        <w:spacing w:after="150"/>
        <w:outlineLvl w:val="2"/>
        <w:rPr>
          <w:rFonts w:ascii="Arial" w:eastAsia="Times New Roman" w:hAnsi="Arial" w:cs="Arial"/>
          <w:b/>
          <w:bCs/>
          <w:sz w:val="20"/>
          <w:szCs w:val="20"/>
        </w:rPr>
      </w:pPr>
      <w:r w:rsidRPr="00BB01E3">
        <w:rPr>
          <w:rFonts w:ascii="Arial" w:eastAsia="Times New Roman" w:hAnsi="Arial" w:cs="Arial"/>
          <w:b/>
          <w:bCs/>
          <w:sz w:val="20"/>
          <w:szCs w:val="20"/>
        </w:rPr>
        <w:t>Online Reading Materials</w:t>
      </w:r>
    </w:p>
    <w:p w14:paraId="212A5FC3" w14:textId="158FC522" w:rsidR="00BB01E3" w:rsidRPr="00314108" w:rsidRDefault="00BB01E3" w:rsidP="00BB01E3">
      <w:pPr>
        <w:shd w:val="clear" w:color="auto" w:fill="FFFFFF"/>
        <w:rPr>
          <w:rFonts w:ascii="Arial" w:eastAsia="Times New Roman" w:hAnsi="Arial" w:cs="Arial"/>
          <w:sz w:val="20"/>
          <w:szCs w:val="20"/>
        </w:rPr>
      </w:pPr>
      <w:r w:rsidRPr="00314108">
        <w:rPr>
          <w:rFonts w:ascii="Arial" w:eastAsia="Times New Roman" w:hAnsi="Arial" w:cs="Arial"/>
          <w:sz w:val="20"/>
          <w:szCs w:val="20"/>
        </w:rPr>
        <w:t>Reading materials teach the CIA exam syllabi, incorporating the latest IIA Professional Guidance, in a concise and easy-to-understand format.</w:t>
      </w:r>
    </w:p>
    <w:p w14:paraId="695DFE95" w14:textId="478A7135" w:rsidR="00BB01E3" w:rsidRPr="00114C5D" w:rsidRDefault="004B6E63" w:rsidP="00114C5D">
      <w:pPr>
        <w:pStyle w:val="ListParagraph"/>
        <w:numPr>
          <w:ilvl w:val="0"/>
          <w:numId w:val="10"/>
        </w:numPr>
        <w:shd w:val="clear" w:color="auto" w:fill="FFFFFF"/>
        <w:rPr>
          <w:rFonts w:ascii="Arial" w:eastAsia="Times New Roman" w:hAnsi="Arial" w:cs="Arial"/>
          <w:sz w:val="20"/>
          <w:szCs w:val="20"/>
        </w:rPr>
      </w:pPr>
      <w:r>
        <w:rPr>
          <w:rFonts w:ascii="Arial" w:eastAsia="Times New Roman" w:hAnsi="Arial" w:cs="Arial"/>
          <w:noProof/>
          <w:sz w:val="20"/>
          <w:szCs w:val="20"/>
        </w:rPr>
        <w:lastRenderedPageBreak/>
        <w:drawing>
          <wp:anchor distT="0" distB="0" distL="114300" distR="114300" simplePos="0" relativeHeight="251660800" behindDoc="0" locked="0" layoutInCell="1" allowOverlap="1" wp14:anchorId="69BCD458" wp14:editId="1A43E8BF">
            <wp:simplePos x="0" y="0"/>
            <wp:positionH relativeFrom="column">
              <wp:posOffset>4404360</wp:posOffset>
            </wp:positionH>
            <wp:positionV relativeFrom="paragraph">
              <wp:posOffset>44450</wp:posOffset>
            </wp:positionV>
            <wp:extent cx="1351280" cy="1188085"/>
            <wp:effectExtent l="0" t="0" r="1270" b="0"/>
            <wp:wrapSquare wrapText="bothSides"/>
            <wp:docPr id="3" name="Picture 3"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351280" cy="1188085"/>
                    </a:xfrm>
                    <a:prstGeom prst="rect">
                      <a:avLst/>
                    </a:prstGeom>
                  </pic:spPr>
                </pic:pic>
              </a:graphicData>
            </a:graphic>
          </wp:anchor>
        </w:drawing>
      </w:r>
      <w:r w:rsidR="00BB01E3" w:rsidRPr="00114C5D">
        <w:rPr>
          <w:rFonts w:ascii="Arial" w:eastAsia="Times New Roman" w:hAnsi="Arial" w:cs="Arial"/>
          <w:sz w:val="20"/>
          <w:szCs w:val="20"/>
        </w:rPr>
        <w:t>Learn the entire CIA exam syllabus and The IIA’s most current professional knowledge.</w:t>
      </w:r>
    </w:p>
    <w:p w14:paraId="55FC8773" w14:textId="77777777" w:rsidR="00BB01E3" w:rsidRPr="00114C5D" w:rsidRDefault="00BB01E3" w:rsidP="00114C5D">
      <w:pPr>
        <w:pStyle w:val="ListParagraph"/>
        <w:numPr>
          <w:ilvl w:val="1"/>
          <w:numId w:val="10"/>
        </w:numPr>
        <w:shd w:val="clear" w:color="auto" w:fill="FFFFFF"/>
        <w:rPr>
          <w:rFonts w:ascii="Arial" w:eastAsia="Times New Roman" w:hAnsi="Arial" w:cs="Arial"/>
          <w:sz w:val="20"/>
          <w:szCs w:val="20"/>
        </w:rPr>
      </w:pPr>
      <w:r w:rsidRPr="00114C5D">
        <w:rPr>
          <w:rFonts w:ascii="Arial" w:eastAsia="Times New Roman" w:hAnsi="Arial" w:cs="Arial"/>
          <w:sz w:val="20"/>
          <w:szCs w:val="20"/>
        </w:rPr>
        <w:t>Part 1: Essentials of Internal Auditing</w:t>
      </w:r>
    </w:p>
    <w:p w14:paraId="53E52124" w14:textId="77777777" w:rsidR="00BB01E3" w:rsidRPr="00114C5D" w:rsidRDefault="00BB01E3" w:rsidP="00114C5D">
      <w:pPr>
        <w:pStyle w:val="ListParagraph"/>
        <w:numPr>
          <w:ilvl w:val="1"/>
          <w:numId w:val="10"/>
        </w:numPr>
        <w:shd w:val="clear" w:color="auto" w:fill="FFFFFF"/>
        <w:rPr>
          <w:rFonts w:ascii="Arial" w:eastAsia="Times New Roman" w:hAnsi="Arial" w:cs="Arial"/>
          <w:sz w:val="20"/>
          <w:szCs w:val="20"/>
        </w:rPr>
      </w:pPr>
      <w:r w:rsidRPr="00114C5D">
        <w:rPr>
          <w:rFonts w:ascii="Arial" w:eastAsia="Times New Roman" w:hAnsi="Arial" w:cs="Arial"/>
          <w:sz w:val="20"/>
          <w:szCs w:val="20"/>
        </w:rPr>
        <w:t>Part 2: Practice of Internal Auditing</w:t>
      </w:r>
    </w:p>
    <w:p w14:paraId="18353E2B" w14:textId="77777777" w:rsidR="00BB01E3" w:rsidRPr="00114C5D" w:rsidRDefault="00BB01E3" w:rsidP="00114C5D">
      <w:pPr>
        <w:pStyle w:val="ListParagraph"/>
        <w:numPr>
          <w:ilvl w:val="1"/>
          <w:numId w:val="10"/>
        </w:numPr>
        <w:shd w:val="clear" w:color="auto" w:fill="FFFFFF"/>
        <w:rPr>
          <w:rFonts w:ascii="Arial" w:eastAsia="Times New Roman" w:hAnsi="Arial" w:cs="Arial"/>
          <w:sz w:val="20"/>
          <w:szCs w:val="20"/>
        </w:rPr>
      </w:pPr>
      <w:r w:rsidRPr="00114C5D">
        <w:rPr>
          <w:rFonts w:ascii="Arial" w:eastAsia="Times New Roman" w:hAnsi="Arial" w:cs="Arial"/>
          <w:sz w:val="20"/>
          <w:szCs w:val="20"/>
        </w:rPr>
        <w:t>Part 3: Business Knowledge for Internal Auditing</w:t>
      </w:r>
    </w:p>
    <w:p w14:paraId="4D9EB42A" w14:textId="77777777" w:rsidR="00BB01E3" w:rsidRPr="00114C5D" w:rsidRDefault="00BB01E3" w:rsidP="00114C5D">
      <w:pPr>
        <w:pStyle w:val="ListParagraph"/>
        <w:numPr>
          <w:ilvl w:val="0"/>
          <w:numId w:val="10"/>
        </w:numPr>
        <w:shd w:val="clear" w:color="auto" w:fill="FFFFFF"/>
        <w:rPr>
          <w:rFonts w:ascii="Arial" w:eastAsia="Times New Roman" w:hAnsi="Arial" w:cs="Arial"/>
          <w:sz w:val="20"/>
          <w:szCs w:val="20"/>
        </w:rPr>
      </w:pPr>
      <w:r w:rsidRPr="00114C5D">
        <w:rPr>
          <w:rFonts w:ascii="Arial" w:eastAsia="Times New Roman" w:hAnsi="Arial" w:cs="Arial"/>
          <w:sz w:val="20"/>
          <w:szCs w:val="20"/>
        </w:rPr>
        <w:t>Download books to your e-reader, read online, or choose printed books (optional add-on).</w:t>
      </w:r>
    </w:p>
    <w:p w14:paraId="3333E3E0" w14:textId="0DAD54AD" w:rsidR="00BB01E3" w:rsidRDefault="00BB01E3" w:rsidP="007C3917">
      <w:pPr>
        <w:pStyle w:val="ListParagraph"/>
        <w:numPr>
          <w:ilvl w:val="0"/>
          <w:numId w:val="10"/>
        </w:numPr>
        <w:shd w:val="clear" w:color="auto" w:fill="FFFFFF"/>
        <w:rPr>
          <w:rFonts w:ascii="Arial" w:eastAsia="Times New Roman" w:hAnsi="Arial" w:cs="Arial"/>
          <w:sz w:val="20"/>
          <w:szCs w:val="20"/>
        </w:rPr>
      </w:pPr>
      <w:r w:rsidRPr="00114C5D">
        <w:rPr>
          <w:rFonts w:ascii="Arial" w:eastAsia="Times New Roman" w:hAnsi="Arial" w:cs="Arial"/>
          <w:sz w:val="20"/>
          <w:szCs w:val="20"/>
        </w:rPr>
        <w:t>Explore topics in more detail online with direct links to additional resources.</w:t>
      </w:r>
    </w:p>
    <w:p w14:paraId="4D96321C" w14:textId="1D0F92F8" w:rsidR="007C3917" w:rsidRDefault="007C3917" w:rsidP="007C3917">
      <w:pPr>
        <w:shd w:val="clear" w:color="auto" w:fill="FFFFFF"/>
        <w:rPr>
          <w:rFonts w:ascii="Arial" w:eastAsia="Times New Roman" w:hAnsi="Arial" w:cs="Arial"/>
          <w:sz w:val="20"/>
          <w:szCs w:val="20"/>
        </w:rPr>
      </w:pPr>
    </w:p>
    <w:p w14:paraId="7985F940" w14:textId="77777777" w:rsidR="007C3917" w:rsidRPr="007C3917" w:rsidRDefault="007C3917" w:rsidP="007C3917">
      <w:pPr>
        <w:shd w:val="clear" w:color="auto" w:fill="FFFFFF"/>
        <w:rPr>
          <w:rFonts w:ascii="Arial" w:eastAsia="Times New Roman" w:hAnsi="Arial" w:cs="Arial"/>
          <w:sz w:val="20"/>
          <w:szCs w:val="20"/>
        </w:rPr>
      </w:pPr>
    </w:p>
    <w:p w14:paraId="6F166907" w14:textId="77777777" w:rsidR="00B60286" w:rsidRPr="00B60286" w:rsidRDefault="00B60286" w:rsidP="00B60286">
      <w:pPr>
        <w:shd w:val="clear" w:color="auto" w:fill="FFFFFF"/>
        <w:spacing w:after="150"/>
        <w:outlineLvl w:val="2"/>
        <w:rPr>
          <w:rFonts w:ascii="Arial" w:eastAsia="Times New Roman" w:hAnsi="Arial" w:cs="Arial"/>
          <w:b/>
          <w:bCs/>
          <w:sz w:val="20"/>
          <w:szCs w:val="20"/>
        </w:rPr>
      </w:pPr>
      <w:r w:rsidRPr="00B60286">
        <w:rPr>
          <w:rFonts w:ascii="Arial" w:eastAsia="Times New Roman" w:hAnsi="Arial" w:cs="Arial"/>
          <w:b/>
          <w:bCs/>
          <w:sz w:val="20"/>
          <w:szCs w:val="20"/>
        </w:rPr>
        <w:t>Interactive Online Study Tools</w:t>
      </w:r>
    </w:p>
    <w:p w14:paraId="49C817AC" w14:textId="3DB095BF" w:rsidR="00B60286" w:rsidRPr="00B60286" w:rsidRDefault="00B60286" w:rsidP="00B60286">
      <w:pPr>
        <w:shd w:val="clear" w:color="auto" w:fill="FFFFFF"/>
        <w:rPr>
          <w:rFonts w:ascii="Arial" w:eastAsia="Times New Roman" w:hAnsi="Arial" w:cs="Arial"/>
          <w:sz w:val="20"/>
          <w:szCs w:val="20"/>
        </w:rPr>
      </w:pPr>
      <w:r w:rsidRPr="00B60286">
        <w:rPr>
          <w:rFonts w:ascii="Arial" w:eastAsia="Times New Roman" w:hAnsi="Arial" w:cs="Arial"/>
          <w:sz w:val="20"/>
          <w:szCs w:val="20"/>
        </w:rPr>
        <w:t>Enjoy a dynamic online study experience that prioritizes topics based on your personal knowledge gaps and tracks your progress through more than 2600 practice questions and study activities.</w:t>
      </w:r>
    </w:p>
    <w:p w14:paraId="1C40EB24" w14:textId="00434A0E" w:rsidR="00B60286" w:rsidRPr="00B60286" w:rsidRDefault="00B60286" w:rsidP="00B60286">
      <w:pPr>
        <w:shd w:val="clear" w:color="auto" w:fill="FFFFFF"/>
        <w:rPr>
          <w:rFonts w:ascii="Arial" w:eastAsia="Times New Roman" w:hAnsi="Arial" w:cs="Arial"/>
          <w:sz w:val="20"/>
          <w:szCs w:val="20"/>
        </w:rPr>
      </w:pPr>
    </w:p>
    <w:p w14:paraId="01898CC3" w14:textId="3A6D901C" w:rsidR="00B60286" w:rsidRPr="00B60286" w:rsidRDefault="004B6E63" w:rsidP="00B60286">
      <w:pPr>
        <w:pStyle w:val="ListParagraph"/>
        <w:numPr>
          <w:ilvl w:val="0"/>
          <w:numId w:val="12"/>
        </w:numPr>
        <w:shd w:val="clear" w:color="auto" w:fill="FFFFFF"/>
        <w:rPr>
          <w:rFonts w:ascii="Arial" w:eastAsia="Times New Roman" w:hAnsi="Arial" w:cs="Arial"/>
          <w:sz w:val="20"/>
          <w:szCs w:val="20"/>
        </w:rPr>
      </w:pPr>
      <w:r>
        <w:rPr>
          <w:rFonts w:ascii="Arial" w:eastAsia="Times New Roman" w:hAnsi="Arial" w:cs="Arial"/>
          <w:noProof/>
          <w:sz w:val="20"/>
          <w:szCs w:val="20"/>
        </w:rPr>
        <w:drawing>
          <wp:anchor distT="0" distB="0" distL="114300" distR="114300" simplePos="0" relativeHeight="251661824" behindDoc="0" locked="0" layoutInCell="1" allowOverlap="1" wp14:anchorId="73BC8B0D" wp14:editId="335E435C">
            <wp:simplePos x="0" y="0"/>
            <wp:positionH relativeFrom="column">
              <wp:posOffset>3535680</wp:posOffset>
            </wp:positionH>
            <wp:positionV relativeFrom="paragraph">
              <wp:posOffset>3810</wp:posOffset>
            </wp:positionV>
            <wp:extent cx="2770505" cy="1341120"/>
            <wp:effectExtent l="0" t="0" r="0" b="0"/>
            <wp:wrapSquare wrapText="bothSides"/>
            <wp:docPr id="4" name="Picture 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applicati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70505" cy="1341120"/>
                    </a:xfrm>
                    <a:prstGeom prst="rect">
                      <a:avLst/>
                    </a:prstGeom>
                  </pic:spPr>
                </pic:pic>
              </a:graphicData>
            </a:graphic>
          </wp:anchor>
        </w:drawing>
      </w:r>
      <w:r w:rsidR="00B60286" w:rsidRPr="00B60286">
        <w:rPr>
          <w:rFonts w:ascii="Arial" w:eastAsia="Times New Roman" w:hAnsi="Arial" w:cs="Arial"/>
          <w:b/>
          <w:bCs/>
          <w:sz w:val="20"/>
          <w:szCs w:val="20"/>
        </w:rPr>
        <w:t>Pre-test:</w:t>
      </w:r>
      <w:r w:rsidR="00B60286" w:rsidRPr="00B60286">
        <w:rPr>
          <w:rFonts w:ascii="Arial" w:eastAsia="Times New Roman" w:hAnsi="Arial" w:cs="Arial"/>
          <w:sz w:val="20"/>
          <w:szCs w:val="20"/>
        </w:rPr>
        <w:t xml:space="preserve"> Evaluates current knowledge and helps set your personalized study path.</w:t>
      </w:r>
    </w:p>
    <w:p w14:paraId="14E9CFA9" w14:textId="6C323F18" w:rsidR="00B60286" w:rsidRPr="00B60286" w:rsidRDefault="00B60286" w:rsidP="00B60286">
      <w:pPr>
        <w:pStyle w:val="ListParagraph"/>
        <w:numPr>
          <w:ilvl w:val="0"/>
          <w:numId w:val="12"/>
        </w:numPr>
        <w:shd w:val="clear" w:color="auto" w:fill="FFFFFF"/>
        <w:rPr>
          <w:rFonts w:ascii="Arial" w:eastAsia="Times New Roman" w:hAnsi="Arial" w:cs="Arial"/>
          <w:sz w:val="20"/>
          <w:szCs w:val="20"/>
        </w:rPr>
      </w:pPr>
      <w:r w:rsidRPr="00B60286">
        <w:rPr>
          <w:rFonts w:ascii="Arial" w:eastAsia="Times New Roman" w:hAnsi="Arial" w:cs="Arial"/>
          <w:b/>
          <w:bCs/>
          <w:sz w:val="20"/>
          <w:szCs w:val="20"/>
        </w:rPr>
        <w:t>Quizzes:</w:t>
      </w:r>
      <w:r w:rsidRPr="00B60286">
        <w:rPr>
          <w:rFonts w:ascii="Arial" w:eastAsia="Times New Roman" w:hAnsi="Arial" w:cs="Arial"/>
          <w:sz w:val="20"/>
          <w:szCs w:val="20"/>
        </w:rPr>
        <w:t xml:space="preserve"> Apply and test your knowledge and retention.</w:t>
      </w:r>
    </w:p>
    <w:p w14:paraId="68D0506C" w14:textId="57B9FE0F" w:rsidR="00B60286" w:rsidRPr="00B60286" w:rsidRDefault="00B60286" w:rsidP="00B60286">
      <w:pPr>
        <w:pStyle w:val="ListParagraph"/>
        <w:numPr>
          <w:ilvl w:val="0"/>
          <w:numId w:val="12"/>
        </w:numPr>
        <w:shd w:val="clear" w:color="auto" w:fill="FFFFFF"/>
        <w:rPr>
          <w:rFonts w:ascii="Arial" w:eastAsia="Times New Roman" w:hAnsi="Arial" w:cs="Arial"/>
          <w:sz w:val="20"/>
          <w:szCs w:val="20"/>
        </w:rPr>
      </w:pPr>
      <w:r w:rsidRPr="00B60286">
        <w:rPr>
          <w:rFonts w:ascii="Arial" w:eastAsia="Times New Roman" w:hAnsi="Arial" w:cs="Arial"/>
          <w:b/>
          <w:bCs/>
          <w:sz w:val="20"/>
          <w:szCs w:val="20"/>
        </w:rPr>
        <w:t>Video Tutorial:</w:t>
      </w:r>
      <w:r w:rsidRPr="00B60286">
        <w:rPr>
          <w:rFonts w:ascii="Arial" w:eastAsia="Times New Roman" w:hAnsi="Arial" w:cs="Arial"/>
          <w:sz w:val="20"/>
          <w:szCs w:val="20"/>
        </w:rPr>
        <w:t xml:space="preserve"> Provides an overview of the IPPF components</w:t>
      </w:r>
    </w:p>
    <w:p w14:paraId="1AAA3643" w14:textId="594E783B" w:rsidR="00B60286" w:rsidRPr="00B60286" w:rsidRDefault="00B60286" w:rsidP="00B60286">
      <w:pPr>
        <w:pStyle w:val="ListParagraph"/>
        <w:numPr>
          <w:ilvl w:val="0"/>
          <w:numId w:val="12"/>
        </w:numPr>
        <w:shd w:val="clear" w:color="auto" w:fill="FFFFFF"/>
        <w:rPr>
          <w:rFonts w:ascii="Arial" w:eastAsia="Times New Roman" w:hAnsi="Arial" w:cs="Arial"/>
          <w:sz w:val="20"/>
          <w:szCs w:val="20"/>
        </w:rPr>
      </w:pPr>
      <w:r w:rsidRPr="00B60286">
        <w:rPr>
          <w:rFonts w:ascii="Arial" w:eastAsia="Times New Roman" w:hAnsi="Arial" w:cs="Arial"/>
          <w:b/>
          <w:bCs/>
          <w:sz w:val="20"/>
          <w:szCs w:val="20"/>
        </w:rPr>
        <w:t>Flashcards:</w:t>
      </w:r>
      <w:r w:rsidRPr="00B60286">
        <w:rPr>
          <w:rFonts w:ascii="Arial" w:eastAsia="Times New Roman" w:hAnsi="Arial" w:cs="Arial"/>
          <w:sz w:val="20"/>
          <w:szCs w:val="20"/>
        </w:rPr>
        <w:t xml:space="preserve"> Review key terms and definitions.</w:t>
      </w:r>
    </w:p>
    <w:p w14:paraId="0EF05D3E" w14:textId="77777777" w:rsidR="00B60286" w:rsidRPr="00B60286" w:rsidRDefault="00B60286" w:rsidP="00B60286">
      <w:pPr>
        <w:pStyle w:val="ListParagraph"/>
        <w:numPr>
          <w:ilvl w:val="0"/>
          <w:numId w:val="12"/>
        </w:numPr>
        <w:shd w:val="clear" w:color="auto" w:fill="FFFFFF"/>
        <w:rPr>
          <w:rFonts w:ascii="Arial" w:eastAsia="Times New Roman" w:hAnsi="Arial" w:cs="Arial"/>
          <w:sz w:val="20"/>
          <w:szCs w:val="20"/>
        </w:rPr>
      </w:pPr>
      <w:r w:rsidRPr="00B60286">
        <w:rPr>
          <w:rFonts w:ascii="Arial" w:eastAsia="Times New Roman" w:hAnsi="Arial" w:cs="Arial"/>
          <w:b/>
          <w:bCs/>
          <w:sz w:val="20"/>
          <w:szCs w:val="20"/>
        </w:rPr>
        <w:t>CIA Practice Exam:</w:t>
      </w:r>
      <w:r w:rsidRPr="00B60286">
        <w:rPr>
          <w:rFonts w:ascii="Arial" w:eastAsia="Times New Roman" w:hAnsi="Arial" w:cs="Arial"/>
          <w:sz w:val="20"/>
          <w:szCs w:val="20"/>
        </w:rPr>
        <w:t xml:space="preserve"> Build confidence through a computer-based exam emulation.</w:t>
      </w:r>
    </w:p>
    <w:p w14:paraId="3635D024" w14:textId="77777777" w:rsidR="00B60286" w:rsidRPr="00B60286" w:rsidRDefault="00B60286" w:rsidP="00B60286">
      <w:pPr>
        <w:pStyle w:val="ListParagraph"/>
        <w:numPr>
          <w:ilvl w:val="0"/>
          <w:numId w:val="12"/>
        </w:numPr>
        <w:shd w:val="clear" w:color="auto" w:fill="FFFFFF"/>
        <w:rPr>
          <w:rFonts w:ascii="Arial" w:eastAsia="Times New Roman" w:hAnsi="Arial" w:cs="Arial"/>
          <w:sz w:val="20"/>
          <w:szCs w:val="20"/>
        </w:rPr>
      </w:pPr>
      <w:proofErr w:type="spellStart"/>
      <w:r w:rsidRPr="00B60286">
        <w:rPr>
          <w:rFonts w:ascii="Arial" w:eastAsia="Times New Roman" w:hAnsi="Arial" w:cs="Arial"/>
          <w:b/>
          <w:bCs/>
          <w:sz w:val="20"/>
          <w:szCs w:val="20"/>
        </w:rPr>
        <w:t>StudyPLUS</w:t>
      </w:r>
      <w:proofErr w:type="spellEnd"/>
      <w:r w:rsidRPr="00B60286">
        <w:rPr>
          <w:rFonts w:ascii="Arial" w:eastAsia="Times New Roman" w:hAnsi="Arial" w:cs="Arial"/>
          <w:b/>
          <w:bCs/>
          <w:sz w:val="20"/>
          <w:szCs w:val="20"/>
        </w:rPr>
        <w:t>:</w:t>
      </w:r>
      <w:r w:rsidRPr="00B60286">
        <w:rPr>
          <w:rFonts w:ascii="Arial" w:eastAsia="Times New Roman" w:hAnsi="Arial" w:cs="Arial"/>
          <w:sz w:val="20"/>
          <w:szCs w:val="20"/>
        </w:rPr>
        <w:t xml:space="preserve"> Get CIA exam tips and tools in this CIA exam prep guide.</w:t>
      </w:r>
    </w:p>
    <w:p w14:paraId="2CD1CFC1" w14:textId="77777777" w:rsidR="00B60286" w:rsidRPr="00B60286" w:rsidRDefault="00B60286" w:rsidP="00B60286">
      <w:pPr>
        <w:pStyle w:val="ListParagraph"/>
        <w:numPr>
          <w:ilvl w:val="0"/>
          <w:numId w:val="12"/>
        </w:numPr>
        <w:shd w:val="clear" w:color="auto" w:fill="FFFFFF"/>
        <w:rPr>
          <w:rFonts w:ascii="Arial" w:eastAsia="Times New Roman" w:hAnsi="Arial" w:cs="Arial"/>
          <w:sz w:val="20"/>
          <w:szCs w:val="20"/>
        </w:rPr>
      </w:pPr>
      <w:r w:rsidRPr="00B60286">
        <w:rPr>
          <w:rFonts w:ascii="Arial" w:eastAsia="Times New Roman" w:hAnsi="Arial" w:cs="Arial"/>
          <w:b/>
          <w:bCs/>
          <w:sz w:val="20"/>
          <w:szCs w:val="20"/>
        </w:rPr>
        <w:t>Online Access Period:</w:t>
      </w:r>
      <w:r w:rsidRPr="00B60286">
        <w:rPr>
          <w:rFonts w:ascii="Arial" w:eastAsia="Times New Roman" w:hAnsi="Arial" w:cs="Arial"/>
          <w:sz w:val="20"/>
          <w:szCs w:val="20"/>
        </w:rPr>
        <w:t xml:space="preserve"> Purchasers of an individual part will have access to the online study tools for one year from date of purchase. Purchasers of a full, three-part kit will have access for two years from date of purchase.</w:t>
      </w:r>
    </w:p>
    <w:p w14:paraId="312AFCD8" w14:textId="77777777" w:rsidR="00B60286" w:rsidRDefault="00B60286" w:rsidP="00B60286">
      <w:pPr>
        <w:shd w:val="clear" w:color="auto" w:fill="FFFFFF"/>
        <w:rPr>
          <w:rFonts w:ascii="Arial" w:eastAsia="Times New Roman" w:hAnsi="Arial" w:cs="Arial"/>
          <w:sz w:val="20"/>
          <w:szCs w:val="20"/>
        </w:rPr>
      </w:pPr>
    </w:p>
    <w:p w14:paraId="6CCE454A" w14:textId="4AC0E877" w:rsidR="00962A13" w:rsidRDefault="00962A13" w:rsidP="00962A13">
      <w:pPr>
        <w:rPr>
          <w:rFonts w:ascii="Arial" w:hAnsi="Arial" w:cs="Arial"/>
          <w:b/>
          <w:sz w:val="20"/>
          <w:szCs w:val="20"/>
        </w:rPr>
      </w:pPr>
      <w:r>
        <w:rPr>
          <w:rFonts w:ascii="Arial" w:hAnsi="Arial" w:cs="Arial"/>
          <w:b/>
          <w:sz w:val="20"/>
          <w:szCs w:val="20"/>
        </w:rPr>
        <w:t>Pricing</w:t>
      </w:r>
    </w:p>
    <w:p w14:paraId="40452BFB" w14:textId="77777777" w:rsidR="00962A13" w:rsidRPr="00F9312E" w:rsidRDefault="00962A13" w:rsidP="00962A13">
      <w:pPr>
        <w:pStyle w:val="ListParagraph"/>
        <w:numPr>
          <w:ilvl w:val="0"/>
          <w:numId w:val="14"/>
        </w:numPr>
        <w:rPr>
          <w:rFonts w:ascii="Arial" w:hAnsi="Arial" w:cs="Arial"/>
          <w:bCs/>
          <w:sz w:val="20"/>
          <w:szCs w:val="20"/>
        </w:rPr>
      </w:pPr>
      <w:r w:rsidRPr="00F9312E">
        <w:rPr>
          <w:rFonts w:ascii="Arial" w:hAnsi="Arial" w:cs="Arial"/>
          <w:b/>
          <w:sz w:val="20"/>
          <w:szCs w:val="20"/>
        </w:rPr>
        <w:t xml:space="preserve">Full, 3-part kit: </w:t>
      </w:r>
      <w:r w:rsidRPr="00F9312E">
        <w:rPr>
          <w:rFonts w:ascii="Arial" w:hAnsi="Arial" w:cs="Arial"/>
          <w:bCs/>
          <w:color w:val="FF0000"/>
          <w:sz w:val="20"/>
          <w:szCs w:val="20"/>
        </w:rPr>
        <w:t>&lt;&lt;Insert Price&gt;&gt; (Add &lt;&lt;insert price&gt;&gt; plus shipping &amp; taxes for printed books)</w:t>
      </w:r>
    </w:p>
    <w:p w14:paraId="38B51F04" w14:textId="77777777" w:rsidR="00962A13" w:rsidRPr="004B43D4" w:rsidRDefault="00962A13" w:rsidP="00962A13">
      <w:pPr>
        <w:pStyle w:val="ListParagraph"/>
        <w:numPr>
          <w:ilvl w:val="0"/>
          <w:numId w:val="14"/>
        </w:numPr>
        <w:rPr>
          <w:rFonts w:ascii="Arial" w:hAnsi="Arial" w:cs="Arial"/>
          <w:b/>
          <w:sz w:val="20"/>
          <w:szCs w:val="20"/>
        </w:rPr>
      </w:pPr>
      <w:r w:rsidRPr="00F9312E">
        <w:rPr>
          <w:rFonts w:ascii="Arial" w:hAnsi="Arial" w:cs="Arial"/>
          <w:b/>
          <w:sz w:val="20"/>
          <w:szCs w:val="20"/>
        </w:rPr>
        <w:t xml:space="preserve">Individual parts: </w:t>
      </w:r>
      <w:r w:rsidRPr="00F9312E">
        <w:rPr>
          <w:rFonts w:ascii="Arial" w:hAnsi="Arial" w:cs="Arial"/>
          <w:bCs/>
          <w:color w:val="FF0000"/>
          <w:sz w:val="20"/>
          <w:szCs w:val="20"/>
        </w:rPr>
        <w:t>&lt;&lt;Insert Price&gt;&gt; (Add &lt;&lt;insert price&gt;&gt; plus shipping &amp; taxes for printed books)</w:t>
      </w:r>
    </w:p>
    <w:p w14:paraId="01F01B0B" w14:textId="77777777" w:rsidR="008B06A9" w:rsidRDefault="008B06A9" w:rsidP="006D40AA">
      <w:pPr>
        <w:pStyle w:val="BodyText"/>
        <w:rPr>
          <w:rFonts w:cs="Arial"/>
          <w:sz w:val="20"/>
        </w:rPr>
      </w:pPr>
    </w:p>
    <w:p w14:paraId="649F6D5B" w14:textId="577F781F" w:rsidR="006D40AA" w:rsidRPr="004B6E63" w:rsidRDefault="004B6E63" w:rsidP="004B6E63">
      <w:pPr>
        <w:jc w:val="center"/>
        <w:rPr>
          <w:rFonts w:ascii="Arial" w:hAnsi="Arial" w:cs="Arial"/>
          <w:b/>
          <w:sz w:val="24"/>
          <w:szCs w:val="24"/>
        </w:rPr>
      </w:pPr>
      <w:r>
        <w:rPr>
          <w:rFonts w:ascii="Arial" w:hAnsi="Arial" w:cs="Arial"/>
          <w:b/>
          <w:sz w:val="24"/>
          <w:szCs w:val="24"/>
        </w:rPr>
        <w:t>Order</w:t>
      </w:r>
      <w:r w:rsidR="003510C4" w:rsidRPr="004B6E63">
        <w:rPr>
          <w:rFonts w:ascii="Arial" w:hAnsi="Arial" w:cs="Arial"/>
          <w:b/>
          <w:sz w:val="24"/>
          <w:szCs w:val="24"/>
        </w:rPr>
        <w:t xml:space="preserve"> Today</w:t>
      </w:r>
      <w:r w:rsidR="000C708C" w:rsidRPr="004B6E63">
        <w:rPr>
          <w:rFonts w:ascii="Arial" w:hAnsi="Arial" w:cs="Arial"/>
          <w:b/>
          <w:sz w:val="24"/>
          <w:szCs w:val="24"/>
        </w:rPr>
        <w:t>!</w:t>
      </w:r>
      <w:r w:rsidR="00FD6A92" w:rsidRPr="004B6E63">
        <w:rPr>
          <w:rFonts w:ascii="Arial" w:hAnsi="Arial" w:cs="Arial"/>
          <w:b/>
          <w:sz w:val="24"/>
          <w:szCs w:val="24"/>
        </w:rPr>
        <w:t xml:space="preserve"> </w:t>
      </w:r>
      <w:r w:rsidR="006D40AA" w:rsidRPr="004B6E63">
        <w:rPr>
          <w:rFonts w:ascii="Arial" w:hAnsi="Arial" w:cs="Arial"/>
          <w:b/>
          <w:color w:val="FF0000"/>
          <w:sz w:val="24"/>
          <w:szCs w:val="24"/>
        </w:rPr>
        <w:t>(</w:t>
      </w:r>
      <w:proofErr w:type="gramStart"/>
      <w:r w:rsidR="006D40AA" w:rsidRPr="004B6E63">
        <w:rPr>
          <w:rFonts w:ascii="Arial" w:hAnsi="Arial" w:cs="Arial"/>
          <w:b/>
          <w:color w:val="FF0000"/>
          <w:sz w:val="24"/>
          <w:szCs w:val="24"/>
        </w:rPr>
        <w:t>hyperlink</w:t>
      </w:r>
      <w:proofErr w:type="gramEnd"/>
      <w:r w:rsidR="006D40AA" w:rsidRPr="004B6E63">
        <w:rPr>
          <w:rFonts w:ascii="Arial" w:hAnsi="Arial" w:cs="Arial"/>
          <w:b/>
          <w:color w:val="FF0000"/>
          <w:sz w:val="24"/>
          <w:szCs w:val="24"/>
        </w:rPr>
        <w:t xml:space="preserve"> to </w:t>
      </w:r>
      <w:r w:rsidR="003510C4" w:rsidRPr="004B6E63">
        <w:rPr>
          <w:rFonts w:ascii="Arial" w:hAnsi="Arial" w:cs="Arial"/>
          <w:b/>
          <w:color w:val="FF0000"/>
          <w:sz w:val="24"/>
          <w:szCs w:val="24"/>
        </w:rPr>
        <w:t>ecommerce</w:t>
      </w:r>
      <w:r w:rsidR="008B06A9" w:rsidRPr="004B6E63">
        <w:rPr>
          <w:rFonts w:ascii="Arial" w:hAnsi="Arial" w:cs="Arial"/>
          <w:b/>
          <w:color w:val="FF0000"/>
          <w:sz w:val="24"/>
          <w:szCs w:val="24"/>
        </w:rPr>
        <w:t>/purchase page</w:t>
      </w:r>
      <w:r w:rsidR="006D40AA" w:rsidRPr="004B6E63">
        <w:rPr>
          <w:rFonts w:ascii="Arial" w:hAnsi="Arial" w:cs="Arial"/>
          <w:b/>
          <w:color w:val="FF0000"/>
          <w:sz w:val="24"/>
          <w:szCs w:val="24"/>
        </w:rPr>
        <w:t>)</w:t>
      </w:r>
    </w:p>
    <w:p w14:paraId="53332362" w14:textId="77777777" w:rsidR="006D40AA" w:rsidRDefault="006D40AA" w:rsidP="006D40AA">
      <w:pPr>
        <w:rPr>
          <w:rFonts w:ascii="Arial" w:hAnsi="Arial" w:cs="Arial"/>
          <w:sz w:val="20"/>
          <w:szCs w:val="20"/>
        </w:rPr>
      </w:pPr>
    </w:p>
    <w:p w14:paraId="3E3800C8" w14:textId="4F4A3770" w:rsidR="006D40AA" w:rsidRPr="004B6E63" w:rsidRDefault="006D40AA" w:rsidP="004B6E63">
      <w:pPr>
        <w:pStyle w:val="BodyText"/>
        <w:rPr>
          <w:rFonts w:cs="Arial"/>
          <w:bCs/>
          <w:sz w:val="22"/>
          <w:szCs w:val="22"/>
        </w:rPr>
      </w:pPr>
      <w:r w:rsidRPr="004B6E63">
        <w:rPr>
          <w:rFonts w:cs="Arial"/>
          <w:bCs/>
          <w:sz w:val="22"/>
          <w:szCs w:val="22"/>
        </w:rPr>
        <w:t xml:space="preserve">For more information, contact </w:t>
      </w:r>
      <w:r w:rsidRPr="004B6E63">
        <w:rPr>
          <w:rFonts w:cs="Arial"/>
          <w:bCs/>
          <w:color w:val="FF0000"/>
          <w:sz w:val="22"/>
          <w:szCs w:val="22"/>
        </w:rPr>
        <w:t xml:space="preserve">&lt;&lt;name&gt;&gt; </w:t>
      </w:r>
      <w:r w:rsidRPr="004B6E63">
        <w:rPr>
          <w:rFonts w:cs="Arial"/>
          <w:bCs/>
          <w:sz w:val="22"/>
          <w:szCs w:val="22"/>
        </w:rPr>
        <w:t xml:space="preserve">at </w:t>
      </w:r>
      <w:r w:rsidRPr="004B6E63">
        <w:rPr>
          <w:rFonts w:cs="Arial"/>
          <w:bCs/>
          <w:color w:val="FF0000"/>
          <w:sz w:val="22"/>
          <w:szCs w:val="22"/>
        </w:rPr>
        <w:t xml:space="preserve">&lt;&lt;phone&gt;&gt; </w:t>
      </w:r>
      <w:r w:rsidRPr="004B6E63">
        <w:rPr>
          <w:rFonts w:cs="Arial"/>
          <w:bCs/>
          <w:sz w:val="22"/>
          <w:szCs w:val="22"/>
        </w:rPr>
        <w:t>or</w:t>
      </w:r>
      <w:r w:rsidRPr="004B6E63">
        <w:rPr>
          <w:rFonts w:cs="Arial"/>
          <w:bCs/>
          <w:color w:val="FF0000"/>
          <w:sz w:val="22"/>
          <w:szCs w:val="22"/>
        </w:rPr>
        <w:t xml:space="preserve"> &lt;&lt;e-mail&gt;&gt;</w:t>
      </w:r>
      <w:r w:rsidRPr="004B6E63">
        <w:rPr>
          <w:rFonts w:cs="Arial"/>
          <w:bCs/>
          <w:sz w:val="22"/>
          <w:szCs w:val="22"/>
        </w:rPr>
        <w:t>.</w:t>
      </w:r>
    </w:p>
    <w:p w14:paraId="0582BDAB" w14:textId="05570A35" w:rsidR="006D40AA" w:rsidRDefault="006D40AA" w:rsidP="006D40AA">
      <w:pPr>
        <w:rPr>
          <w:rFonts w:ascii="Arial" w:hAnsi="Arial" w:cs="Arial"/>
          <w:b/>
          <w:sz w:val="20"/>
          <w:szCs w:val="20"/>
        </w:rPr>
      </w:pPr>
    </w:p>
    <w:p w14:paraId="772F533D" w14:textId="6D995001" w:rsidR="00394697" w:rsidRDefault="00394697" w:rsidP="006D40AA">
      <w:pPr>
        <w:rPr>
          <w:rFonts w:ascii="Arial" w:hAnsi="Arial" w:cs="Arial"/>
          <w:b/>
          <w:sz w:val="20"/>
          <w:szCs w:val="20"/>
        </w:rPr>
      </w:pPr>
    </w:p>
    <w:p w14:paraId="2D9F3884" w14:textId="5047E70F" w:rsidR="00394697" w:rsidRDefault="00394697" w:rsidP="006D40AA">
      <w:pPr>
        <w:rPr>
          <w:rFonts w:ascii="Arial" w:hAnsi="Arial" w:cs="Arial"/>
          <w:b/>
          <w:sz w:val="20"/>
          <w:szCs w:val="20"/>
        </w:rPr>
      </w:pPr>
    </w:p>
    <w:p w14:paraId="2F1085B2" w14:textId="77777777" w:rsidR="00D82D26" w:rsidRDefault="00D82D26">
      <w:pPr>
        <w:rPr>
          <w:rFonts w:ascii="Arial" w:hAnsi="Arial" w:cs="Arial"/>
          <w:b/>
          <w:color w:val="FF0000"/>
          <w:sz w:val="28"/>
          <w:szCs w:val="28"/>
        </w:rPr>
      </w:pPr>
      <w:r>
        <w:rPr>
          <w:rFonts w:ascii="Arial" w:hAnsi="Arial" w:cs="Arial"/>
          <w:b/>
          <w:color w:val="FF0000"/>
          <w:sz w:val="28"/>
          <w:szCs w:val="28"/>
        </w:rPr>
        <w:br w:type="page"/>
      </w:r>
    </w:p>
    <w:p w14:paraId="26742399" w14:textId="14DE4BD9" w:rsidR="00394697" w:rsidRPr="00394697" w:rsidRDefault="00394697" w:rsidP="00394697">
      <w:pPr>
        <w:rPr>
          <w:rFonts w:ascii="Arial" w:hAnsi="Arial" w:cs="Arial"/>
          <w:b/>
          <w:color w:val="FF0000"/>
          <w:sz w:val="28"/>
          <w:szCs w:val="28"/>
        </w:rPr>
      </w:pPr>
      <w:r>
        <w:rPr>
          <w:rFonts w:ascii="Arial" w:hAnsi="Arial" w:cs="Arial"/>
          <w:b/>
          <w:color w:val="FF0000"/>
          <w:sz w:val="28"/>
          <w:szCs w:val="28"/>
        </w:rPr>
        <w:t>NEWSLETTER/EMAIL</w:t>
      </w:r>
      <w:r>
        <w:rPr>
          <w:rFonts w:ascii="Arial" w:hAnsi="Arial" w:cs="Arial"/>
          <w:b/>
          <w:color w:val="FF0000"/>
          <w:sz w:val="28"/>
          <w:szCs w:val="28"/>
        </w:rPr>
        <w:t xml:space="preserve"> COPY</w:t>
      </w:r>
    </w:p>
    <w:p w14:paraId="717812BF" w14:textId="6AEEC0D4" w:rsidR="00394697" w:rsidRPr="0086594A" w:rsidRDefault="00394697" w:rsidP="006D40AA">
      <w:pPr>
        <w:rPr>
          <w:rFonts w:ascii="Arial" w:hAnsi="Arial" w:cs="Arial"/>
          <w:b/>
          <w:sz w:val="20"/>
          <w:szCs w:val="20"/>
        </w:rPr>
      </w:pPr>
    </w:p>
    <w:p w14:paraId="5F2B642B" w14:textId="32CCCE50" w:rsidR="0008589F" w:rsidRPr="0086594A" w:rsidRDefault="0008589F" w:rsidP="0008589F">
      <w:pPr>
        <w:rPr>
          <w:rFonts w:ascii="Arial" w:hAnsi="Arial" w:cs="Arial"/>
          <w:b/>
          <w:bCs/>
          <w:sz w:val="20"/>
          <w:szCs w:val="20"/>
        </w:rPr>
      </w:pPr>
      <w:r w:rsidRPr="0086594A">
        <w:rPr>
          <w:rFonts w:ascii="Arial" w:hAnsi="Arial" w:cs="Arial"/>
          <w:b/>
          <w:bCs/>
          <w:sz w:val="20"/>
          <w:szCs w:val="20"/>
        </w:rPr>
        <w:t xml:space="preserve">Subject: </w:t>
      </w:r>
      <w:r w:rsidR="0037298D" w:rsidRPr="0086594A">
        <w:rPr>
          <w:rFonts w:ascii="Arial" w:hAnsi="Arial" w:cs="Arial"/>
          <w:b/>
          <w:bCs/>
          <w:sz w:val="20"/>
          <w:szCs w:val="20"/>
        </w:rPr>
        <w:t>Ready to Become a Certified Internal Auditor?</w:t>
      </w:r>
    </w:p>
    <w:p w14:paraId="2FD9F8FE" w14:textId="77777777" w:rsidR="0008589F" w:rsidRPr="0086594A" w:rsidRDefault="0008589F" w:rsidP="0008589F">
      <w:pPr>
        <w:rPr>
          <w:rFonts w:ascii="Arial" w:hAnsi="Arial" w:cs="Arial"/>
          <w:sz w:val="20"/>
          <w:szCs w:val="20"/>
        </w:rPr>
      </w:pPr>
    </w:p>
    <w:p w14:paraId="3B7D43E3" w14:textId="63A331AD" w:rsidR="00C34050" w:rsidRPr="0086594A" w:rsidRDefault="00C34050" w:rsidP="00C34050">
      <w:pPr>
        <w:rPr>
          <w:rFonts w:ascii="Arial" w:hAnsi="Arial" w:cs="Arial"/>
          <w:sz w:val="20"/>
          <w:szCs w:val="20"/>
        </w:rPr>
      </w:pPr>
      <w:r w:rsidRPr="0086594A">
        <w:rPr>
          <w:rFonts w:ascii="Arial" w:hAnsi="Arial" w:cs="Arial"/>
          <w:sz w:val="20"/>
          <w:szCs w:val="20"/>
        </w:rPr>
        <w:t xml:space="preserve">As the only globally recognized certification for internal auditors, the </w:t>
      </w:r>
      <w:hyperlink r:id="rId9" w:history="1">
        <w:r w:rsidRPr="0086594A">
          <w:rPr>
            <w:rStyle w:val="Hyperlink"/>
            <w:rFonts w:ascii="Arial" w:hAnsi="Arial" w:cs="Arial"/>
            <w:sz w:val="20"/>
            <w:szCs w:val="20"/>
          </w:rPr>
          <w:t>Certified Internal Auditor</w:t>
        </w:r>
        <w:r w:rsidRPr="0086594A">
          <w:rPr>
            <w:rStyle w:val="Hyperlink"/>
            <w:rFonts w:ascii="Arial" w:hAnsi="Arial" w:cs="Arial"/>
            <w:sz w:val="20"/>
            <w:szCs w:val="20"/>
            <w:vertAlign w:val="superscript"/>
          </w:rPr>
          <w:t>®</w:t>
        </w:r>
        <w:r w:rsidRPr="0086594A">
          <w:rPr>
            <w:rStyle w:val="Hyperlink"/>
            <w:rFonts w:ascii="Arial" w:hAnsi="Arial" w:cs="Arial"/>
            <w:sz w:val="20"/>
            <w:szCs w:val="20"/>
          </w:rPr>
          <w:t xml:space="preserve"> (CIA</w:t>
        </w:r>
        <w:r w:rsidRPr="0086594A">
          <w:rPr>
            <w:rStyle w:val="Hyperlink"/>
            <w:rFonts w:ascii="Arial" w:hAnsi="Arial" w:cs="Arial"/>
            <w:sz w:val="20"/>
            <w:szCs w:val="20"/>
            <w:vertAlign w:val="superscript"/>
          </w:rPr>
          <w:t>®</w:t>
        </w:r>
        <w:r w:rsidRPr="0086594A">
          <w:rPr>
            <w:rStyle w:val="Hyperlink"/>
            <w:rFonts w:ascii="Arial" w:hAnsi="Arial" w:cs="Arial"/>
            <w:sz w:val="20"/>
            <w:szCs w:val="20"/>
          </w:rPr>
          <w:t>)</w:t>
        </w:r>
      </w:hyperlink>
      <w:r w:rsidRPr="0086594A">
        <w:rPr>
          <w:rFonts w:ascii="Arial" w:hAnsi="Arial" w:cs="Arial"/>
          <w:sz w:val="20"/>
          <w:szCs w:val="20"/>
        </w:rPr>
        <w:t xml:space="preserve"> designation </w:t>
      </w:r>
      <w:r w:rsidR="00025423" w:rsidRPr="0086594A">
        <w:rPr>
          <w:rFonts w:ascii="Arial" w:hAnsi="Arial" w:cs="Arial"/>
          <w:sz w:val="20"/>
          <w:szCs w:val="20"/>
        </w:rPr>
        <w:t xml:space="preserve">demonstrates that you are </w:t>
      </w:r>
      <w:r w:rsidR="00AF239F" w:rsidRPr="0086594A">
        <w:rPr>
          <w:rFonts w:ascii="Arial" w:hAnsi="Arial" w:cs="Arial"/>
          <w:sz w:val="20"/>
          <w:szCs w:val="20"/>
        </w:rPr>
        <w:t xml:space="preserve">a credible and proficient internal audit leader. </w:t>
      </w:r>
    </w:p>
    <w:p w14:paraId="3BC9B075" w14:textId="63284A67" w:rsidR="005A40A8" w:rsidRPr="0086594A" w:rsidRDefault="00D82D26" w:rsidP="00C34050">
      <w:pPr>
        <w:rPr>
          <w:rFonts w:ascii="Arial" w:hAnsi="Arial" w:cs="Arial"/>
          <w:sz w:val="20"/>
          <w:szCs w:val="20"/>
        </w:rPr>
      </w:pPr>
      <w:r w:rsidRPr="0086594A">
        <w:rPr>
          <w:rFonts w:ascii="Arial" w:hAnsi="Arial" w:cs="Arial"/>
          <w:noProof/>
          <w:sz w:val="20"/>
          <w:szCs w:val="20"/>
        </w:rPr>
        <w:drawing>
          <wp:anchor distT="0" distB="0" distL="114300" distR="114300" simplePos="0" relativeHeight="251666944" behindDoc="1" locked="0" layoutInCell="1" allowOverlap="1" wp14:anchorId="42AF0E36" wp14:editId="2C8438D3">
            <wp:simplePos x="0" y="0"/>
            <wp:positionH relativeFrom="column">
              <wp:posOffset>4579620</wp:posOffset>
            </wp:positionH>
            <wp:positionV relativeFrom="paragraph">
              <wp:posOffset>19685</wp:posOffset>
            </wp:positionV>
            <wp:extent cx="1775460" cy="1836420"/>
            <wp:effectExtent l="0" t="0" r="0" b="0"/>
            <wp:wrapSquare wrapText="bothSides"/>
            <wp:docPr id="7" name="Picture 7" descr="Graphical user interface, application, website,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 website, Teams&#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l="1660" r="1660"/>
                    <a:stretch>
                      <a:fillRect/>
                    </a:stretch>
                  </pic:blipFill>
                  <pic:spPr bwMode="auto">
                    <a:xfrm>
                      <a:off x="0" y="0"/>
                      <a:ext cx="1775460" cy="1836420"/>
                    </a:xfrm>
                    <a:prstGeom prst="rect">
                      <a:avLst/>
                    </a:prstGeom>
                    <a:noFill/>
                  </pic:spPr>
                </pic:pic>
              </a:graphicData>
            </a:graphic>
            <wp14:sizeRelH relativeFrom="page">
              <wp14:pctWidth>0</wp14:pctWidth>
            </wp14:sizeRelH>
            <wp14:sizeRelV relativeFrom="page">
              <wp14:pctHeight>0</wp14:pctHeight>
            </wp14:sizeRelV>
          </wp:anchor>
        </w:drawing>
      </w:r>
    </w:p>
    <w:p w14:paraId="6839588A" w14:textId="5FDECD19" w:rsidR="0086594A" w:rsidRPr="0086594A" w:rsidRDefault="00837179" w:rsidP="0086594A">
      <w:pPr>
        <w:shd w:val="clear" w:color="auto" w:fill="FFFFFF"/>
        <w:spacing w:after="150"/>
        <w:rPr>
          <w:rFonts w:ascii="Arial" w:hAnsi="Arial" w:cs="Arial"/>
          <w:bCs/>
          <w:sz w:val="20"/>
          <w:szCs w:val="20"/>
        </w:rPr>
      </w:pPr>
      <w:r>
        <w:rPr>
          <w:rFonts w:ascii="Arial" w:hAnsi="Arial" w:cs="Arial"/>
          <w:sz w:val="20"/>
          <w:szCs w:val="20"/>
        </w:rPr>
        <w:t xml:space="preserve">One of the first steps to becoming a CIA is to </w:t>
      </w:r>
      <w:r w:rsidR="00D82D26">
        <w:rPr>
          <w:rFonts w:ascii="Arial" w:hAnsi="Arial" w:cs="Arial"/>
          <w:sz w:val="20"/>
          <w:szCs w:val="20"/>
        </w:rPr>
        <w:t xml:space="preserve">prepare for the CIA exam. </w:t>
      </w:r>
      <w:r w:rsidR="005A40A8" w:rsidRPr="0086594A">
        <w:rPr>
          <w:rFonts w:ascii="Arial" w:hAnsi="Arial" w:cs="Arial"/>
          <w:sz w:val="20"/>
          <w:szCs w:val="20"/>
        </w:rPr>
        <w:t xml:space="preserve">More than 75,000 professionals have trusted The IIA’s CIA Learning System to help them prepare to pass. </w:t>
      </w:r>
      <w:r w:rsidR="0086594A" w:rsidRPr="0086594A">
        <w:rPr>
          <w:rFonts w:ascii="Arial" w:hAnsi="Arial" w:cs="Arial"/>
          <w:bCs/>
          <w:sz w:val="20"/>
          <w:szCs w:val="20"/>
        </w:rPr>
        <w:t>No other study tool aligns The IIA’s professional knowledge, training, and certification expertise.</w:t>
      </w:r>
    </w:p>
    <w:p w14:paraId="54A14534" w14:textId="30C28B31" w:rsidR="0008589F" w:rsidRPr="0086594A" w:rsidRDefault="0008589F" w:rsidP="0008589F">
      <w:pPr>
        <w:pStyle w:val="ListParagraph"/>
        <w:numPr>
          <w:ilvl w:val="0"/>
          <w:numId w:val="15"/>
        </w:numPr>
        <w:contextualSpacing w:val="0"/>
        <w:rPr>
          <w:rFonts w:ascii="Arial" w:hAnsi="Arial" w:cs="Arial"/>
          <w:sz w:val="20"/>
          <w:szCs w:val="20"/>
        </w:rPr>
      </w:pPr>
      <w:r w:rsidRPr="0086594A">
        <w:rPr>
          <w:rFonts w:ascii="Arial" w:hAnsi="Arial" w:cs="Arial"/>
          <w:b/>
          <w:bCs/>
          <w:sz w:val="20"/>
          <w:szCs w:val="20"/>
        </w:rPr>
        <w:t>Learn the complete CIA exam syllabi</w:t>
      </w:r>
      <w:r w:rsidRPr="0086594A">
        <w:rPr>
          <w:rFonts w:ascii="Arial" w:hAnsi="Arial" w:cs="Arial"/>
          <w:sz w:val="20"/>
          <w:szCs w:val="20"/>
        </w:rPr>
        <w:t xml:space="preserve"> and Professional Guidance</w:t>
      </w:r>
      <w:r w:rsidR="00820200" w:rsidRPr="0086594A">
        <w:rPr>
          <w:rFonts w:ascii="Arial" w:hAnsi="Arial" w:cs="Arial"/>
          <w:sz w:val="20"/>
          <w:szCs w:val="20"/>
        </w:rPr>
        <w:t>.</w:t>
      </w:r>
    </w:p>
    <w:p w14:paraId="49E8CE61" w14:textId="2700C23C" w:rsidR="0008589F" w:rsidRPr="0086594A" w:rsidRDefault="0008589F" w:rsidP="0008589F">
      <w:pPr>
        <w:pStyle w:val="ListParagraph"/>
        <w:numPr>
          <w:ilvl w:val="0"/>
          <w:numId w:val="15"/>
        </w:numPr>
        <w:contextualSpacing w:val="0"/>
        <w:rPr>
          <w:rFonts w:ascii="Arial" w:hAnsi="Arial" w:cs="Arial"/>
          <w:sz w:val="20"/>
          <w:szCs w:val="20"/>
        </w:rPr>
      </w:pPr>
      <w:r w:rsidRPr="0086594A">
        <w:rPr>
          <w:rFonts w:ascii="Arial" w:hAnsi="Arial" w:cs="Arial"/>
          <w:b/>
          <w:bCs/>
          <w:sz w:val="20"/>
          <w:szCs w:val="20"/>
        </w:rPr>
        <w:lastRenderedPageBreak/>
        <w:t>Practice with more than</w:t>
      </w:r>
      <w:r w:rsidRPr="0086594A">
        <w:rPr>
          <w:rFonts w:ascii="Arial" w:hAnsi="Arial" w:cs="Arial"/>
          <w:sz w:val="20"/>
          <w:szCs w:val="20"/>
        </w:rPr>
        <w:t xml:space="preserve"> </w:t>
      </w:r>
      <w:r w:rsidRPr="0086594A">
        <w:rPr>
          <w:rFonts w:ascii="Arial" w:hAnsi="Arial" w:cs="Arial"/>
          <w:b/>
          <w:bCs/>
          <w:sz w:val="20"/>
          <w:szCs w:val="20"/>
        </w:rPr>
        <w:t>2</w:t>
      </w:r>
      <w:r w:rsidR="00820200" w:rsidRPr="0086594A">
        <w:rPr>
          <w:rFonts w:ascii="Arial" w:hAnsi="Arial" w:cs="Arial"/>
          <w:b/>
          <w:bCs/>
          <w:sz w:val="20"/>
          <w:szCs w:val="20"/>
        </w:rPr>
        <w:t>600</w:t>
      </w:r>
      <w:r w:rsidRPr="0086594A">
        <w:rPr>
          <w:rFonts w:ascii="Arial" w:hAnsi="Arial" w:cs="Arial"/>
          <w:b/>
          <w:bCs/>
          <w:sz w:val="20"/>
          <w:szCs w:val="20"/>
        </w:rPr>
        <w:t xml:space="preserve"> online questions</w:t>
      </w:r>
      <w:r w:rsidRPr="0086594A">
        <w:rPr>
          <w:rFonts w:ascii="Arial" w:hAnsi="Arial" w:cs="Arial"/>
          <w:sz w:val="20"/>
          <w:szCs w:val="20"/>
        </w:rPr>
        <w:t>.</w:t>
      </w:r>
    </w:p>
    <w:p w14:paraId="03424E10" w14:textId="77777777" w:rsidR="0008589F" w:rsidRPr="0086594A" w:rsidRDefault="0008589F" w:rsidP="0008589F">
      <w:pPr>
        <w:pStyle w:val="ListParagraph"/>
        <w:numPr>
          <w:ilvl w:val="0"/>
          <w:numId w:val="15"/>
        </w:numPr>
        <w:contextualSpacing w:val="0"/>
        <w:rPr>
          <w:rFonts w:ascii="Arial" w:hAnsi="Arial" w:cs="Arial"/>
          <w:sz w:val="20"/>
          <w:szCs w:val="20"/>
        </w:rPr>
      </w:pPr>
      <w:r w:rsidRPr="0086594A">
        <w:rPr>
          <w:rFonts w:ascii="Arial" w:hAnsi="Arial" w:cs="Arial"/>
          <w:b/>
          <w:bCs/>
          <w:sz w:val="20"/>
          <w:szCs w:val="20"/>
        </w:rPr>
        <w:t>Study online anytime</w:t>
      </w:r>
      <w:r w:rsidRPr="0086594A">
        <w:rPr>
          <w:rFonts w:ascii="Arial" w:hAnsi="Arial" w:cs="Arial"/>
          <w:sz w:val="20"/>
          <w:szCs w:val="20"/>
        </w:rPr>
        <w:t xml:space="preserve"> with mobile-optimized study tools including reading materials, quizzes, flashcards, and practice exams.</w:t>
      </w:r>
    </w:p>
    <w:p w14:paraId="21B961BA" w14:textId="77777777" w:rsidR="0008589F" w:rsidRPr="0086594A" w:rsidRDefault="0008589F" w:rsidP="0008589F">
      <w:pPr>
        <w:rPr>
          <w:rFonts w:ascii="Arial" w:hAnsi="Arial" w:cs="Arial"/>
          <w:sz w:val="20"/>
          <w:szCs w:val="20"/>
        </w:rPr>
      </w:pPr>
    </w:p>
    <w:p w14:paraId="69665720" w14:textId="77777777" w:rsidR="00CE6036" w:rsidRPr="0086594A" w:rsidRDefault="0008589F" w:rsidP="0008589F">
      <w:pPr>
        <w:ind w:right="2790"/>
        <w:rPr>
          <w:rFonts w:ascii="Arial" w:hAnsi="Arial" w:cs="Arial"/>
          <w:sz w:val="20"/>
          <w:szCs w:val="20"/>
        </w:rPr>
      </w:pPr>
      <w:r w:rsidRPr="0086594A">
        <w:rPr>
          <w:rFonts w:ascii="Arial" w:hAnsi="Arial" w:cs="Arial"/>
          <w:sz w:val="20"/>
          <w:szCs w:val="20"/>
        </w:rPr>
        <w:t xml:space="preserve">Build your knowledge and confidence for the CIA exam with help from </w:t>
      </w:r>
      <w:proofErr w:type="gramStart"/>
      <w:r w:rsidRPr="0086594A">
        <w:rPr>
          <w:rFonts w:ascii="Arial" w:hAnsi="Arial" w:cs="Arial"/>
          <w:sz w:val="20"/>
          <w:szCs w:val="20"/>
        </w:rPr>
        <w:t>The</w:t>
      </w:r>
      <w:proofErr w:type="gramEnd"/>
      <w:r w:rsidRPr="0086594A">
        <w:rPr>
          <w:rFonts w:ascii="Arial" w:hAnsi="Arial" w:cs="Arial"/>
          <w:sz w:val="20"/>
          <w:szCs w:val="20"/>
        </w:rPr>
        <w:t xml:space="preserve"> IIA! </w:t>
      </w:r>
    </w:p>
    <w:p w14:paraId="4DB3C0AE" w14:textId="77777777" w:rsidR="00CE6036" w:rsidRPr="0086594A" w:rsidRDefault="00CE6036" w:rsidP="0008589F">
      <w:pPr>
        <w:ind w:right="2790"/>
        <w:rPr>
          <w:rFonts w:ascii="Arial" w:hAnsi="Arial" w:cs="Arial"/>
        </w:rPr>
      </w:pPr>
    </w:p>
    <w:p w14:paraId="5FE6F2F7" w14:textId="45ADF15F" w:rsidR="0008589F" w:rsidRPr="0086594A" w:rsidRDefault="0008589F" w:rsidP="0008589F">
      <w:pPr>
        <w:ind w:right="2790"/>
        <w:rPr>
          <w:rFonts w:ascii="Arial" w:hAnsi="Arial" w:cs="Arial"/>
          <w:color w:val="FF0000"/>
        </w:rPr>
      </w:pPr>
      <w:r w:rsidRPr="0086594A">
        <w:rPr>
          <w:rFonts w:ascii="Arial" w:hAnsi="Arial" w:cs="Arial"/>
          <w:b/>
          <w:bCs/>
        </w:rPr>
        <w:t xml:space="preserve">Purchase </w:t>
      </w:r>
      <w:r w:rsidR="00CE6036" w:rsidRPr="0086594A">
        <w:rPr>
          <w:rFonts w:ascii="Arial" w:hAnsi="Arial" w:cs="Arial"/>
          <w:b/>
          <w:bCs/>
        </w:rPr>
        <w:t>N</w:t>
      </w:r>
      <w:r w:rsidRPr="0086594A">
        <w:rPr>
          <w:rFonts w:ascii="Arial" w:hAnsi="Arial" w:cs="Arial"/>
          <w:b/>
          <w:bCs/>
        </w:rPr>
        <w:t>ow</w:t>
      </w:r>
      <w:r w:rsidR="00CE6036" w:rsidRPr="0086594A">
        <w:rPr>
          <w:rFonts w:ascii="Arial" w:hAnsi="Arial" w:cs="Arial"/>
          <w:b/>
          <w:bCs/>
        </w:rPr>
        <w:t>!</w:t>
      </w:r>
      <w:r w:rsidRPr="0086594A">
        <w:rPr>
          <w:rFonts w:ascii="Arial" w:hAnsi="Arial" w:cs="Arial"/>
        </w:rPr>
        <w:t xml:space="preserve"> </w:t>
      </w:r>
      <w:r w:rsidR="00CE6036" w:rsidRPr="0086594A">
        <w:rPr>
          <w:rFonts w:ascii="Arial" w:hAnsi="Arial" w:cs="Arial"/>
          <w:color w:val="FF0000"/>
        </w:rPr>
        <w:t>(Insert hyperlink to ecommerce/purchase page)</w:t>
      </w:r>
    </w:p>
    <w:p w14:paraId="3A03C8C5" w14:textId="77777777" w:rsidR="0008589F" w:rsidRPr="0086594A" w:rsidRDefault="0008589F" w:rsidP="0008589F">
      <w:pPr>
        <w:rPr>
          <w:rFonts w:ascii="Arial" w:hAnsi="Arial" w:cs="Arial"/>
        </w:rPr>
      </w:pPr>
    </w:p>
    <w:p w14:paraId="64688045" w14:textId="77777777" w:rsidR="0008589F" w:rsidRDefault="0008589F" w:rsidP="006D40AA">
      <w:pPr>
        <w:rPr>
          <w:rFonts w:ascii="Arial" w:hAnsi="Arial" w:cs="Arial"/>
          <w:b/>
          <w:sz w:val="20"/>
          <w:szCs w:val="20"/>
        </w:rPr>
      </w:pPr>
    </w:p>
    <w:sectPr w:rsidR="000858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eGothic">
    <w:altName w:val="TradeGothic"/>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C6BB9E0"/>
    <w:multiLevelType w:val="hybridMultilevel"/>
    <w:tmpl w:val="9293EA7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037721"/>
    <w:multiLevelType w:val="multilevel"/>
    <w:tmpl w:val="1F546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CB1FCE"/>
    <w:multiLevelType w:val="hybridMultilevel"/>
    <w:tmpl w:val="A2FE5D66"/>
    <w:lvl w:ilvl="0" w:tplc="04090001">
      <w:start w:val="1"/>
      <w:numFmt w:val="bullet"/>
      <w:lvlText w:val=""/>
      <w:lvlJc w:val="left"/>
      <w:pPr>
        <w:ind w:left="360" w:hanging="360"/>
      </w:pPr>
      <w:rPr>
        <w:rFonts w:ascii="Symbol" w:hAnsi="Symbol" w:hint="default"/>
      </w:rPr>
    </w:lvl>
    <w:lvl w:ilvl="1" w:tplc="9808FD9A">
      <w:numFmt w:val="bullet"/>
      <w:lvlText w:val="•"/>
      <w:lvlJc w:val="left"/>
      <w:pPr>
        <w:ind w:left="1080" w:hanging="360"/>
      </w:pPr>
      <w:rPr>
        <w:rFonts w:ascii="TradeGothic" w:eastAsia="Calibri" w:hAnsi="TradeGothic" w:cs="TradeGothic" w:hint="default"/>
        <w:sz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273D06"/>
    <w:multiLevelType w:val="hybridMultilevel"/>
    <w:tmpl w:val="A28C6DE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26DE4AC4"/>
    <w:multiLevelType w:val="hybridMultilevel"/>
    <w:tmpl w:val="2C4819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846B8F"/>
    <w:multiLevelType w:val="hybridMultilevel"/>
    <w:tmpl w:val="3FD40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3104E0"/>
    <w:multiLevelType w:val="hybridMultilevel"/>
    <w:tmpl w:val="049E7EE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5EA2741"/>
    <w:multiLevelType w:val="hybridMultilevel"/>
    <w:tmpl w:val="3EF6F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6E2509"/>
    <w:multiLevelType w:val="multilevel"/>
    <w:tmpl w:val="13589B8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5C61332C"/>
    <w:multiLevelType w:val="multilevel"/>
    <w:tmpl w:val="C0B20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4B417E9"/>
    <w:multiLevelType w:val="hybridMultilevel"/>
    <w:tmpl w:val="39AE184E"/>
    <w:lvl w:ilvl="0" w:tplc="04090001">
      <w:start w:val="1"/>
      <w:numFmt w:val="bullet"/>
      <w:lvlText w:val=""/>
      <w:lvlJc w:val="left"/>
      <w:pPr>
        <w:ind w:left="780" w:hanging="360"/>
      </w:pPr>
      <w:rPr>
        <w:rFonts w:ascii="Symbol" w:hAnsi="Symbol"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1" w15:restartNumberingAfterBreak="0">
    <w:nsid w:val="656A5A86"/>
    <w:multiLevelType w:val="hybridMultilevel"/>
    <w:tmpl w:val="F8465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1C0C6B"/>
    <w:multiLevelType w:val="hybridMultilevel"/>
    <w:tmpl w:val="47B2FF3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3" w15:restartNumberingAfterBreak="0">
    <w:nsid w:val="793E1B6D"/>
    <w:multiLevelType w:val="hybridMultilevel"/>
    <w:tmpl w:val="009A935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FE8319D"/>
    <w:multiLevelType w:val="multilevel"/>
    <w:tmpl w:val="102E1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06363749">
    <w:abstractNumId w:val="6"/>
  </w:num>
  <w:num w:numId="2" w16cid:durableId="1961763779">
    <w:abstractNumId w:val="8"/>
  </w:num>
  <w:num w:numId="3" w16cid:durableId="1073508172">
    <w:abstractNumId w:val="2"/>
  </w:num>
  <w:num w:numId="4" w16cid:durableId="367295060">
    <w:abstractNumId w:val="0"/>
  </w:num>
  <w:num w:numId="5" w16cid:durableId="1602492063">
    <w:abstractNumId w:val="5"/>
  </w:num>
  <w:num w:numId="6" w16cid:durableId="1783694950">
    <w:abstractNumId w:val="7"/>
  </w:num>
  <w:num w:numId="7" w16cid:durableId="1687636269">
    <w:abstractNumId w:val="1"/>
  </w:num>
  <w:num w:numId="8" w16cid:durableId="1901166199">
    <w:abstractNumId w:val="9"/>
  </w:num>
  <w:num w:numId="9" w16cid:durableId="2012491341">
    <w:abstractNumId w:val="14"/>
  </w:num>
  <w:num w:numId="10" w16cid:durableId="1258756616">
    <w:abstractNumId w:val="11"/>
  </w:num>
  <w:num w:numId="11" w16cid:durableId="1366130373">
    <w:abstractNumId w:val="4"/>
  </w:num>
  <w:num w:numId="12" w16cid:durableId="1412242019">
    <w:abstractNumId w:val="13"/>
  </w:num>
  <w:num w:numId="13" w16cid:durableId="1253197081">
    <w:abstractNumId w:val="3"/>
  </w:num>
  <w:num w:numId="14" w16cid:durableId="2060208073">
    <w:abstractNumId w:val="10"/>
  </w:num>
  <w:num w:numId="15" w16cid:durableId="2644575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D8C"/>
    <w:rsid w:val="0001524D"/>
    <w:rsid w:val="00025423"/>
    <w:rsid w:val="000472D1"/>
    <w:rsid w:val="0008589F"/>
    <w:rsid w:val="000B3E75"/>
    <w:rsid w:val="000C18E7"/>
    <w:rsid w:val="000C2532"/>
    <w:rsid w:val="000C708C"/>
    <w:rsid w:val="000E6038"/>
    <w:rsid w:val="00113156"/>
    <w:rsid w:val="00114C5D"/>
    <w:rsid w:val="00125C14"/>
    <w:rsid w:val="0019345F"/>
    <w:rsid w:val="001C7183"/>
    <w:rsid w:val="002477D9"/>
    <w:rsid w:val="00261D5B"/>
    <w:rsid w:val="0029310F"/>
    <w:rsid w:val="002D22E6"/>
    <w:rsid w:val="003072F6"/>
    <w:rsid w:val="00314108"/>
    <w:rsid w:val="003510C4"/>
    <w:rsid w:val="0037298D"/>
    <w:rsid w:val="00394697"/>
    <w:rsid w:val="004531BB"/>
    <w:rsid w:val="004A3C73"/>
    <w:rsid w:val="004B43D4"/>
    <w:rsid w:val="004B6E63"/>
    <w:rsid w:val="004C5F46"/>
    <w:rsid w:val="004E7514"/>
    <w:rsid w:val="00542D8C"/>
    <w:rsid w:val="005A3168"/>
    <w:rsid w:val="005A40A8"/>
    <w:rsid w:val="00666FED"/>
    <w:rsid w:val="0068534F"/>
    <w:rsid w:val="006C7E77"/>
    <w:rsid w:val="006D40AA"/>
    <w:rsid w:val="006F1896"/>
    <w:rsid w:val="00751939"/>
    <w:rsid w:val="00793D35"/>
    <w:rsid w:val="007B01F8"/>
    <w:rsid w:val="007C3917"/>
    <w:rsid w:val="00820200"/>
    <w:rsid w:val="00837179"/>
    <w:rsid w:val="0086594A"/>
    <w:rsid w:val="008A7CC0"/>
    <w:rsid w:val="008B06A9"/>
    <w:rsid w:val="008C5E27"/>
    <w:rsid w:val="008E1C7F"/>
    <w:rsid w:val="009544FA"/>
    <w:rsid w:val="00954A3F"/>
    <w:rsid w:val="00962A13"/>
    <w:rsid w:val="009D6B06"/>
    <w:rsid w:val="00A64D31"/>
    <w:rsid w:val="00A77B06"/>
    <w:rsid w:val="00A95DE7"/>
    <w:rsid w:val="00AB2E16"/>
    <w:rsid w:val="00AF239F"/>
    <w:rsid w:val="00B43C9B"/>
    <w:rsid w:val="00B60286"/>
    <w:rsid w:val="00B66F61"/>
    <w:rsid w:val="00B76A9B"/>
    <w:rsid w:val="00BA0C6F"/>
    <w:rsid w:val="00BB01E3"/>
    <w:rsid w:val="00BB7284"/>
    <w:rsid w:val="00BF5F86"/>
    <w:rsid w:val="00C34050"/>
    <w:rsid w:val="00C572C5"/>
    <w:rsid w:val="00C57AAC"/>
    <w:rsid w:val="00CC30DE"/>
    <w:rsid w:val="00CE6036"/>
    <w:rsid w:val="00CF6F10"/>
    <w:rsid w:val="00D470EE"/>
    <w:rsid w:val="00D74656"/>
    <w:rsid w:val="00D82D26"/>
    <w:rsid w:val="00DC21DF"/>
    <w:rsid w:val="00DC36D9"/>
    <w:rsid w:val="00DC4991"/>
    <w:rsid w:val="00DC5DAE"/>
    <w:rsid w:val="00DD0423"/>
    <w:rsid w:val="00E01163"/>
    <w:rsid w:val="00E227B6"/>
    <w:rsid w:val="00E647AB"/>
    <w:rsid w:val="00E725AF"/>
    <w:rsid w:val="00EA645E"/>
    <w:rsid w:val="00EC06A0"/>
    <w:rsid w:val="00F1351E"/>
    <w:rsid w:val="00F22D22"/>
    <w:rsid w:val="00F40C3C"/>
    <w:rsid w:val="00F747C9"/>
    <w:rsid w:val="00F9312E"/>
    <w:rsid w:val="00FC3F67"/>
    <w:rsid w:val="00FC4131"/>
    <w:rsid w:val="00FD6A92"/>
    <w:rsid w:val="00FD6B63"/>
    <w:rsid w:val="00FF2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white"/>
    </o:shapedefaults>
    <o:shapelayout v:ext="edit">
      <o:idmap v:ext="edit" data="1"/>
    </o:shapelayout>
  </w:shapeDefaults>
  <w:decimalSymbol w:val="."/>
  <w:listSeparator w:val=","/>
  <w14:docId w14:val="21BF02D8"/>
  <w15:chartTrackingRefBased/>
  <w15:docId w15:val="{0B759EA3-60CC-4481-ADF9-4CB41DBB0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1BB"/>
    <w:rPr>
      <w:sz w:val="22"/>
      <w:szCs w:val="22"/>
    </w:rPr>
  </w:style>
  <w:style w:type="paragraph" w:styleId="Heading3">
    <w:name w:val="heading 3"/>
    <w:basedOn w:val="Normal"/>
    <w:link w:val="Heading3Char"/>
    <w:uiPriority w:val="9"/>
    <w:qFormat/>
    <w:rsid w:val="00BB01E3"/>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2D8C"/>
    <w:pPr>
      <w:ind w:left="720"/>
      <w:contextualSpacing/>
    </w:pPr>
  </w:style>
  <w:style w:type="character" w:styleId="Hyperlink">
    <w:name w:val="Hyperlink"/>
    <w:unhideWhenUsed/>
    <w:rsid w:val="006D40AA"/>
    <w:rPr>
      <w:color w:val="0000FF"/>
      <w:u w:val="single"/>
    </w:rPr>
  </w:style>
  <w:style w:type="paragraph" w:styleId="BodyText">
    <w:name w:val="Body Text"/>
    <w:basedOn w:val="Normal"/>
    <w:link w:val="BodyTextChar"/>
    <w:unhideWhenUsed/>
    <w:rsid w:val="006D40AA"/>
    <w:rPr>
      <w:rFonts w:ascii="Arial" w:eastAsia="Times New Roman" w:hAnsi="Arial"/>
      <w:sz w:val="24"/>
      <w:szCs w:val="20"/>
    </w:rPr>
  </w:style>
  <w:style w:type="character" w:customStyle="1" w:styleId="BodyTextChar">
    <w:name w:val="Body Text Char"/>
    <w:link w:val="BodyText"/>
    <w:rsid w:val="006D40AA"/>
    <w:rPr>
      <w:rFonts w:ascii="Arial" w:eastAsia="Times New Roman" w:hAnsi="Arial" w:cs="Times New Roman"/>
      <w:sz w:val="24"/>
      <w:szCs w:val="20"/>
    </w:rPr>
  </w:style>
  <w:style w:type="paragraph" w:styleId="NormalWeb">
    <w:name w:val="Normal (Web)"/>
    <w:basedOn w:val="Normal"/>
    <w:uiPriority w:val="99"/>
    <w:unhideWhenUsed/>
    <w:rsid w:val="008A7CC0"/>
    <w:pPr>
      <w:spacing w:before="100" w:beforeAutospacing="1" w:after="100" w:afterAutospacing="1"/>
    </w:pPr>
    <w:rPr>
      <w:rFonts w:ascii="Times New Roman" w:hAnsi="Times New Roman"/>
      <w:color w:val="333333"/>
      <w:sz w:val="24"/>
      <w:szCs w:val="24"/>
    </w:rPr>
  </w:style>
  <w:style w:type="character" w:styleId="Strong">
    <w:name w:val="Strong"/>
    <w:uiPriority w:val="22"/>
    <w:qFormat/>
    <w:rsid w:val="008A7CC0"/>
    <w:rPr>
      <w:b/>
      <w:bCs/>
    </w:rPr>
  </w:style>
  <w:style w:type="paragraph" w:styleId="BalloonText">
    <w:name w:val="Balloon Text"/>
    <w:basedOn w:val="Normal"/>
    <w:link w:val="BalloonTextChar"/>
    <w:uiPriority w:val="99"/>
    <w:semiHidden/>
    <w:unhideWhenUsed/>
    <w:rsid w:val="00B76A9B"/>
    <w:rPr>
      <w:rFonts w:ascii="Tahoma" w:hAnsi="Tahoma" w:cs="Tahoma"/>
      <w:sz w:val="16"/>
      <w:szCs w:val="16"/>
    </w:rPr>
  </w:style>
  <w:style w:type="character" w:customStyle="1" w:styleId="BalloonTextChar">
    <w:name w:val="Balloon Text Char"/>
    <w:link w:val="BalloonText"/>
    <w:uiPriority w:val="99"/>
    <w:semiHidden/>
    <w:rsid w:val="00B76A9B"/>
    <w:rPr>
      <w:rFonts w:ascii="Tahoma" w:hAnsi="Tahoma" w:cs="Tahoma"/>
      <w:sz w:val="16"/>
      <w:szCs w:val="16"/>
    </w:rPr>
  </w:style>
  <w:style w:type="paragraph" w:customStyle="1" w:styleId="Default">
    <w:name w:val="Default"/>
    <w:rsid w:val="002D22E6"/>
    <w:pPr>
      <w:autoSpaceDE w:val="0"/>
      <w:autoSpaceDN w:val="0"/>
      <w:adjustRightInd w:val="0"/>
    </w:pPr>
    <w:rPr>
      <w:rFonts w:ascii="Symbol" w:hAnsi="Symbol" w:cs="Symbol"/>
      <w:color w:val="000000"/>
      <w:sz w:val="24"/>
      <w:szCs w:val="24"/>
    </w:rPr>
  </w:style>
  <w:style w:type="table" w:styleId="TableGrid">
    <w:name w:val="Table Grid"/>
    <w:basedOn w:val="TableNormal"/>
    <w:uiPriority w:val="59"/>
    <w:rsid w:val="00FC41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
    <w:name w:val="A2"/>
    <w:uiPriority w:val="99"/>
    <w:rsid w:val="004531BB"/>
    <w:rPr>
      <w:rFonts w:cs="TradeGothic"/>
      <w:color w:val="000000"/>
      <w:sz w:val="18"/>
      <w:szCs w:val="18"/>
    </w:rPr>
  </w:style>
  <w:style w:type="character" w:customStyle="1" w:styleId="A1">
    <w:name w:val="A1"/>
    <w:uiPriority w:val="99"/>
    <w:rsid w:val="004531BB"/>
    <w:rPr>
      <w:rFonts w:cs="TradeGothic"/>
      <w:color w:val="000000"/>
      <w:sz w:val="20"/>
      <w:szCs w:val="20"/>
    </w:rPr>
  </w:style>
  <w:style w:type="character" w:customStyle="1" w:styleId="Heading3Char">
    <w:name w:val="Heading 3 Char"/>
    <w:basedOn w:val="DefaultParagraphFont"/>
    <w:link w:val="Heading3"/>
    <w:uiPriority w:val="9"/>
    <w:rsid w:val="00BB01E3"/>
    <w:rPr>
      <w:rFonts w:ascii="Times New Roman" w:eastAsia="Times New Roman" w:hAnsi="Times New Roman"/>
      <w:b/>
      <w:bCs/>
      <w:sz w:val="27"/>
      <w:szCs w:val="27"/>
    </w:rPr>
  </w:style>
  <w:style w:type="character" w:customStyle="1" w:styleId="A5">
    <w:name w:val="A5"/>
    <w:uiPriority w:val="99"/>
    <w:rsid w:val="00C34050"/>
    <w:rPr>
      <w:rFonts w:cs="TradeGothic"/>
      <w:color w:val="FFFFFF"/>
      <w:sz w:val="20"/>
      <w:szCs w:val="20"/>
    </w:rPr>
  </w:style>
  <w:style w:type="character" w:customStyle="1" w:styleId="A8">
    <w:name w:val="A8"/>
    <w:uiPriority w:val="99"/>
    <w:rsid w:val="00C34050"/>
    <w:rPr>
      <w:rFonts w:cs="TradeGothic"/>
      <w:color w:val="FFFFFF"/>
      <w:sz w:val="11"/>
      <w:szCs w:val="11"/>
    </w:rPr>
  </w:style>
  <w:style w:type="character" w:styleId="UnresolvedMention">
    <w:name w:val="Unresolved Mention"/>
    <w:basedOn w:val="DefaultParagraphFont"/>
    <w:uiPriority w:val="99"/>
    <w:semiHidden/>
    <w:unhideWhenUsed/>
    <w:rsid w:val="008659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142474">
      <w:bodyDiv w:val="1"/>
      <w:marLeft w:val="0"/>
      <w:marRight w:val="0"/>
      <w:marTop w:val="0"/>
      <w:marBottom w:val="0"/>
      <w:divBdr>
        <w:top w:val="none" w:sz="0" w:space="0" w:color="auto"/>
        <w:left w:val="none" w:sz="0" w:space="0" w:color="auto"/>
        <w:bottom w:val="none" w:sz="0" w:space="0" w:color="auto"/>
        <w:right w:val="none" w:sz="0" w:space="0" w:color="auto"/>
      </w:divBdr>
      <w:divsChild>
        <w:div w:id="1223909412">
          <w:marLeft w:val="0"/>
          <w:marRight w:val="0"/>
          <w:marTop w:val="0"/>
          <w:marBottom w:val="525"/>
          <w:divBdr>
            <w:top w:val="none" w:sz="0" w:space="0" w:color="auto"/>
            <w:left w:val="none" w:sz="0" w:space="0" w:color="auto"/>
            <w:bottom w:val="none" w:sz="0" w:space="0" w:color="auto"/>
            <w:right w:val="none" w:sz="0" w:space="0" w:color="auto"/>
          </w:divBdr>
          <w:divsChild>
            <w:div w:id="470027463">
              <w:marLeft w:val="0"/>
              <w:marRight w:val="0"/>
              <w:marTop w:val="0"/>
              <w:marBottom w:val="0"/>
              <w:divBdr>
                <w:top w:val="none" w:sz="0" w:space="0" w:color="auto"/>
                <w:left w:val="none" w:sz="0" w:space="0" w:color="auto"/>
                <w:bottom w:val="none" w:sz="0" w:space="0" w:color="auto"/>
                <w:right w:val="none" w:sz="0" w:space="0" w:color="auto"/>
              </w:divBdr>
            </w:div>
          </w:divsChild>
        </w:div>
        <w:div w:id="510800750">
          <w:marLeft w:val="0"/>
          <w:marRight w:val="0"/>
          <w:marTop w:val="0"/>
          <w:marBottom w:val="225"/>
          <w:divBdr>
            <w:top w:val="none" w:sz="0" w:space="0" w:color="auto"/>
            <w:left w:val="none" w:sz="0" w:space="0" w:color="auto"/>
            <w:bottom w:val="none" w:sz="0" w:space="0" w:color="auto"/>
            <w:right w:val="none" w:sz="0" w:space="0" w:color="auto"/>
          </w:divBdr>
        </w:div>
      </w:divsChild>
    </w:div>
    <w:div w:id="1252592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heiia.org/c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697</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4661</CharactersWithSpaces>
  <SharedDoc>false</SharedDoc>
  <HLinks>
    <vt:vector size="18" baseType="variant">
      <vt:variant>
        <vt:i4>65619</vt:i4>
      </vt:variant>
      <vt:variant>
        <vt:i4>6</vt:i4>
      </vt:variant>
      <vt:variant>
        <vt:i4>0</vt:i4>
      </vt:variant>
      <vt:variant>
        <vt:i4>5</vt:i4>
      </vt:variant>
      <vt:variant>
        <vt:lpwstr>https://www.learncia.com/course-materials-v6/</vt:lpwstr>
      </vt:variant>
      <vt:variant>
        <vt:lpwstr/>
      </vt:variant>
      <vt:variant>
        <vt:i4>3473445</vt:i4>
      </vt:variant>
      <vt:variant>
        <vt:i4>3</vt:i4>
      </vt:variant>
      <vt:variant>
        <vt:i4>0</vt:i4>
      </vt:variant>
      <vt:variant>
        <vt:i4>5</vt:i4>
      </vt:variant>
      <vt:variant>
        <vt:lpwstr>https://www.learncia.com/course-materials/</vt:lpwstr>
      </vt:variant>
      <vt:variant>
        <vt:lpwstr/>
      </vt:variant>
      <vt:variant>
        <vt:i4>1704022</vt:i4>
      </vt:variant>
      <vt:variant>
        <vt:i4>0</vt:i4>
      </vt:variant>
      <vt:variant>
        <vt:i4>0</vt:i4>
      </vt:variant>
      <vt:variant>
        <vt:i4>5</vt:i4>
      </vt:variant>
      <vt:variant>
        <vt:lpwstr>https://www.learncia.com/course-materials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Baldwin</dc:creator>
  <cp:keywords/>
  <cp:lastModifiedBy>Nicole Baldwin</cp:lastModifiedBy>
  <cp:revision>38</cp:revision>
  <dcterms:created xsi:type="dcterms:W3CDTF">2022-08-02T16:18:00Z</dcterms:created>
  <dcterms:modified xsi:type="dcterms:W3CDTF">2022-08-02T17:00:00Z</dcterms:modified>
</cp:coreProperties>
</file>